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14001B" w:rsidRPr="00203B3A">
        <w:rPr>
          <w:rFonts w:ascii="Times New Roman" w:hAnsi="Times New Roman" w:cs="Times New Roman"/>
          <w:b/>
          <w:sz w:val="28"/>
          <w:szCs w:val="28"/>
        </w:rPr>
        <w:t xml:space="preserve"> контракту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508D4">
        <w:rPr>
          <w:rFonts w:ascii="Times New Roman" w:hAnsi="Times New Roman" w:cs="Times New Roman"/>
          <w:sz w:val="24"/>
          <w:szCs w:val="24"/>
        </w:rPr>
        <w:t>202</w:t>
      </w:r>
      <w:r w:rsidR="003508D4" w:rsidRPr="00E173FD">
        <w:rPr>
          <w:rFonts w:ascii="Times New Roman" w:hAnsi="Times New Roman" w:cs="Times New Roman"/>
          <w:sz w:val="24"/>
          <w:szCs w:val="24"/>
        </w:rPr>
        <w:t>__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3FD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</w:t>
      </w:r>
      <w:r w:rsidR="00D90D0B" w:rsidRPr="00D90D0B">
        <w:rPr>
          <w:rFonts w:ascii="Times New Roman" w:hAnsi="Times New Roman" w:cs="Times New Roman"/>
          <w:sz w:val="24"/>
          <w:szCs w:val="24"/>
        </w:rPr>
        <w:t xml:space="preserve">в </w:t>
      </w:r>
      <w:r w:rsidR="00616A89">
        <w:rPr>
          <w:rFonts w:ascii="Times New Roman" w:eastAsia="Times New Roman" w:hAnsi="Times New Roman" w:cs="Times New Roman"/>
          <w:color w:val="000000"/>
          <w:lang w:eastAsia="ru-RU"/>
        </w:rPr>
        <w:t>лице __________________________________________________________________________________</w:t>
      </w:r>
      <w:bookmarkStart w:id="0" w:name="_GoBack"/>
      <w:bookmarkEnd w:id="0"/>
      <w:r w:rsidR="008B17AC" w:rsidRPr="008B17AC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</w:t>
      </w:r>
      <w:r w:rsidR="004B6AA7">
        <w:rPr>
          <w:rFonts w:ascii="Times New Roman" w:eastAsia="Times New Roman" w:hAnsi="Times New Roman" w:cs="Times New Roman"/>
          <w:color w:val="000000"/>
          <w:lang w:eastAsia="ru-RU"/>
        </w:rPr>
        <w:t>вании Доверенности от _________ №20-3/___________</w:t>
      </w:r>
      <w:r w:rsidR="00D823D8" w:rsidRPr="00203B3A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7609DD" w:rsidRPr="00203B3A" w:rsidRDefault="00E173FD" w:rsidP="00E173F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E173FD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E173FD">
        <w:rPr>
          <w:rFonts w:ascii="Times New Roman" w:hAnsi="Times New Roman" w:cs="Times New Roman"/>
          <w:sz w:val="24"/>
          <w:szCs w:val="24"/>
        </w:rPr>
        <w:t>_________</w:t>
      </w:r>
    </w:p>
    <w:p w:rsidR="00D823D8" w:rsidRPr="00203B3A" w:rsidRDefault="00E173F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14001B" w:rsidRPr="00203B3A">
        <w:rPr>
          <w:rFonts w:ascii="Times New Roman" w:hAnsi="Times New Roman" w:cs="Times New Roman"/>
          <w:sz w:val="24"/>
          <w:szCs w:val="24"/>
        </w:rPr>
        <w:t>ополнить контракт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п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>, что 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посредством Системы ЭДО будут считаться полученными надлежащим образом, а также получение Сторонами документов посредством ЭДО равнозначно получению документов на бумажном носителе </w:t>
      </w:r>
      <w:proofErr w:type="gramStart"/>
      <w:r w:rsidR="00D46787" w:rsidRPr="00203B3A">
        <w:rPr>
          <w:rFonts w:ascii="Times New Roman" w:hAnsi="Times New Roman" w:cs="Times New Roman"/>
          <w:sz w:val="24"/>
          <w:szCs w:val="24"/>
        </w:rPr>
        <w:t>и  такое</w:t>
      </w:r>
      <w:proofErr w:type="gramEnd"/>
      <w:r w:rsidR="00D46787" w:rsidRPr="00203B3A">
        <w:rPr>
          <w:rFonts w:ascii="Times New Roman" w:hAnsi="Times New Roman" w:cs="Times New Roman"/>
          <w:sz w:val="24"/>
          <w:szCs w:val="24"/>
        </w:rPr>
        <w:t xml:space="preserve">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F526EC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>едеральным законом от 06.12.2011 № 40</w:t>
      </w:r>
      <w:r w:rsidR="00F526EC">
        <w:rPr>
          <w:rFonts w:ascii="Times New Roman" w:hAnsi="Times New Roman" w:cs="Times New Roman"/>
          <w:sz w:val="24"/>
          <w:szCs w:val="24"/>
        </w:rPr>
        <w:t>2 – ФЗ « О бухгалтерском учете».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 случае,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другой  Стороне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CB0C7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8.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</w:t>
      </w:r>
      <w:proofErr w:type="gramStart"/>
      <w:r w:rsidR="00EB0F71" w:rsidRPr="00203B3A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2C57E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9.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В случае, если Потребитель не получил от Теплоснабжающей организации счет-фактуру в электронном виде,  допускается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 В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фактически</w:t>
      </w:r>
      <w:proofErr w:type="gramEnd"/>
      <w:r w:rsidR="00C62691" w:rsidRPr="00C62691">
        <w:rPr>
          <w:rFonts w:ascii="Times New Roman" w:hAnsi="Times New Roman" w:cs="Times New Roman"/>
          <w:sz w:val="24"/>
          <w:szCs w:val="24"/>
        </w:rPr>
        <w:t xml:space="preserve">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Потребителем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 w:rsidR="00041B52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оформлено в рамках положений п. </w:t>
      </w:r>
      <w:proofErr w:type="gramStart"/>
      <w:r w:rsidR="00041B52" w:rsidRPr="000A6B08">
        <w:rPr>
          <w:rFonts w:ascii="Times New Roman" w:hAnsi="Times New Roman" w:cs="Times New Roman"/>
          <w:sz w:val="24"/>
          <w:szCs w:val="24"/>
        </w:rPr>
        <w:t>11.1  контракт</w:t>
      </w:r>
      <w:proofErr w:type="gramEnd"/>
      <w:r w:rsidR="00041B52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A6B08">
        <w:rPr>
          <w:rFonts w:ascii="Times New Roman" w:hAnsi="Times New Roman" w:cs="Times New Roman"/>
          <w:sz w:val="24"/>
          <w:szCs w:val="24"/>
        </w:rPr>
        <w:t>К</w:t>
      </w:r>
      <w:r w:rsidR="00A47876" w:rsidRPr="000A6B08">
        <w:rPr>
          <w:rFonts w:ascii="Times New Roman" w:hAnsi="Times New Roman" w:cs="Times New Roman"/>
          <w:sz w:val="24"/>
          <w:szCs w:val="24"/>
        </w:rPr>
        <w:t>онтракт</w:t>
      </w:r>
      <w:r w:rsidR="000A6B08">
        <w:rPr>
          <w:rFonts w:ascii="Times New Roman" w:hAnsi="Times New Roman" w:cs="Times New Roman"/>
          <w:sz w:val="24"/>
          <w:szCs w:val="24"/>
        </w:rPr>
        <w:t>а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и  </w:t>
      </w:r>
      <w:r w:rsidR="000838F3" w:rsidRPr="000A6B08">
        <w:rPr>
          <w:rFonts w:ascii="Times New Roman" w:hAnsi="Times New Roman" w:cs="Times New Roman"/>
          <w:sz w:val="24"/>
          <w:szCs w:val="24"/>
        </w:rPr>
        <w:t>вступает</w:t>
      </w:r>
      <w:proofErr w:type="gramEnd"/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 w:rsidR="000838F3"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 _____________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_____________/_________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838F3"/>
    <w:rsid w:val="000A69E5"/>
    <w:rsid w:val="000A6B08"/>
    <w:rsid w:val="000F31D0"/>
    <w:rsid w:val="0014001B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508D4"/>
    <w:rsid w:val="00397979"/>
    <w:rsid w:val="003B7054"/>
    <w:rsid w:val="003C1B1F"/>
    <w:rsid w:val="003D40AF"/>
    <w:rsid w:val="003F068E"/>
    <w:rsid w:val="00444F65"/>
    <w:rsid w:val="004B6AA7"/>
    <w:rsid w:val="00510485"/>
    <w:rsid w:val="005B55B9"/>
    <w:rsid w:val="005D3251"/>
    <w:rsid w:val="005E5E3A"/>
    <w:rsid w:val="00603299"/>
    <w:rsid w:val="006132AD"/>
    <w:rsid w:val="00616A89"/>
    <w:rsid w:val="00627B46"/>
    <w:rsid w:val="007609DD"/>
    <w:rsid w:val="007E7BDB"/>
    <w:rsid w:val="007F22C3"/>
    <w:rsid w:val="007F5BAE"/>
    <w:rsid w:val="008554D1"/>
    <w:rsid w:val="00880B3B"/>
    <w:rsid w:val="008B17AC"/>
    <w:rsid w:val="00934B71"/>
    <w:rsid w:val="00940F14"/>
    <w:rsid w:val="009C0809"/>
    <w:rsid w:val="00A47876"/>
    <w:rsid w:val="00A65696"/>
    <w:rsid w:val="00A9389D"/>
    <w:rsid w:val="00A94600"/>
    <w:rsid w:val="00AF2952"/>
    <w:rsid w:val="00AF75D2"/>
    <w:rsid w:val="00B3792B"/>
    <w:rsid w:val="00B61738"/>
    <w:rsid w:val="00B813B9"/>
    <w:rsid w:val="00BA4ADA"/>
    <w:rsid w:val="00BA4C64"/>
    <w:rsid w:val="00BA7602"/>
    <w:rsid w:val="00BB0974"/>
    <w:rsid w:val="00C36AF4"/>
    <w:rsid w:val="00C41F08"/>
    <w:rsid w:val="00C62691"/>
    <w:rsid w:val="00CB0C77"/>
    <w:rsid w:val="00CD3C0B"/>
    <w:rsid w:val="00D46787"/>
    <w:rsid w:val="00D667A7"/>
    <w:rsid w:val="00D760A2"/>
    <w:rsid w:val="00D823D8"/>
    <w:rsid w:val="00D90D0B"/>
    <w:rsid w:val="00D92597"/>
    <w:rsid w:val="00DA53B6"/>
    <w:rsid w:val="00DE0594"/>
    <w:rsid w:val="00E05714"/>
    <w:rsid w:val="00E15D47"/>
    <w:rsid w:val="00E173FD"/>
    <w:rsid w:val="00E2584D"/>
    <w:rsid w:val="00EB0F71"/>
    <w:rsid w:val="00F2504C"/>
    <w:rsid w:val="00F526E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B1A7"/>
  <w15:docId w15:val="{7D95A35B-A76B-4287-A3CD-1DF1BC7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Елена Николаевна</dc:creator>
  <cp:lastModifiedBy>Литвиненко Елена Васильевна</cp:lastModifiedBy>
  <cp:revision>6</cp:revision>
  <cp:lastPrinted>2022-11-24T10:38:00Z</cp:lastPrinted>
  <dcterms:created xsi:type="dcterms:W3CDTF">2023-02-14T07:52:00Z</dcterms:created>
  <dcterms:modified xsi:type="dcterms:W3CDTF">2025-09-16T07:16:00Z</dcterms:modified>
</cp:coreProperties>
</file>