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C1" w:rsidRDefault="008864C1" w:rsidP="008864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5B6FB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1 </w:t>
      </w:r>
    </w:p>
    <w:p w:rsidR="008864C1" w:rsidRDefault="008864C1" w:rsidP="008864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К Документации по запросу предложений № 2</w:t>
      </w:r>
      <w:r w:rsidR="00436B47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5</w:t>
      </w:r>
    </w:p>
    <w:p w:rsidR="008864C1" w:rsidRDefault="008864C1" w:rsidP="008864C1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B70DC" w:rsidRDefault="00FB70DC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4C1" w:rsidRPr="00FB70DC" w:rsidRDefault="00FB70DC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ЗАДАНИЕ</w:t>
      </w:r>
    </w:p>
    <w:p w:rsidR="00151AAE" w:rsidRDefault="008864C1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поставку </w:t>
      </w:r>
      <w:r w:rsidR="00151AAE" w:rsidRPr="00151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ортофосфорной кислоты «ч» </w:t>
      </w:r>
    </w:p>
    <w:p w:rsidR="008864C1" w:rsidRPr="00FB70DC" w:rsidRDefault="008864C1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(номер закупки – 2</w:t>
      </w:r>
      <w:r w:rsidR="00436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436B47" w:rsidRPr="00436B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117" w:rsidRPr="00FB70DC" w:rsidRDefault="00AD7117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992"/>
        <w:gridCol w:w="1559"/>
        <w:gridCol w:w="2552"/>
        <w:gridCol w:w="992"/>
        <w:gridCol w:w="850"/>
      </w:tblGrid>
      <w:tr w:rsidR="00436B47" w:rsidRPr="00436B47" w:rsidTr="00436B47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47" w:rsidRPr="00436B47" w:rsidRDefault="00436B47" w:rsidP="00436B47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закупки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47" w:rsidRPr="00436B47" w:rsidRDefault="00436B47" w:rsidP="00436B47">
            <w:pPr>
              <w:spacing w:after="0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Поставка кислоты ортофосфорной «ч».</w:t>
            </w:r>
          </w:p>
        </w:tc>
      </w:tr>
      <w:tr w:rsidR="00436B47" w:rsidRPr="00436B47" w:rsidTr="00436B47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47" w:rsidRPr="00436B47" w:rsidRDefault="00436B47" w:rsidP="00436B47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47" w:rsidRPr="00436B47" w:rsidRDefault="00436B47" w:rsidP="00436B47">
            <w:pPr>
              <w:spacing w:after="0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ГУП РК «Крымтеплокоммунэнерго»</w:t>
            </w:r>
          </w:p>
        </w:tc>
      </w:tr>
      <w:tr w:rsidR="00436B47" w:rsidRPr="00436B47" w:rsidTr="00436B47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47" w:rsidRPr="00436B47" w:rsidRDefault="00436B47" w:rsidP="00436B47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 xml:space="preserve">Непосредственное описание товаров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47" w:rsidRPr="00436B47" w:rsidRDefault="00436B47" w:rsidP="00436B47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Кислота ортофосфорная «ч».</w:t>
            </w:r>
          </w:p>
        </w:tc>
      </w:tr>
      <w:tr w:rsidR="00436B47" w:rsidRPr="00436B47" w:rsidTr="00436B47">
        <w:trPr>
          <w:trHeight w:val="4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47" w:rsidRPr="00436B47" w:rsidRDefault="00436B47" w:rsidP="00436B4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36B4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36B4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Ед. </w:t>
            </w:r>
            <w:proofErr w:type="spellStart"/>
            <w:r w:rsidRPr="00436B47">
              <w:rPr>
                <w:rFonts w:ascii="Times New Roman" w:hAnsi="Times New Roman" w:cs="Times New Roman"/>
                <w:b/>
                <w:sz w:val="20"/>
                <w:szCs w:val="20"/>
              </w:rPr>
              <w:t>измер</w:t>
            </w:r>
            <w:proofErr w:type="spellEnd"/>
            <w:r w:rsidRPr="00436B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</w:tr>
      <w:tr w:rsidR="00436B47" w:rsidRPr="00436B47" w:rsidTr="00436B47">
        <w:trPr>
          <w:trHeight w:val="4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Кислота ортофосфорная «ч»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47" w:rsidRPr="00436B47" w:rsidRDefault="00436B47" w:rsidP="00436B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436B47" w:rsidRPr="00436B47" w:rsidTr="00436B47">
        <w:trPr>
          <w:trHeight w:val="4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Физические, химические свойства Товара должны    соответствовать следующим характеристикам: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B47" w:rsidRPr="00436B47" w:rsidTr="00436B47">
        <w:trPr>
          <w:trHeight w:val="4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ind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Кислота ортофосфорная «ч»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ind w:left="72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ГОСТ 6552-80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B47" w:rsidRPr="00436B47" w:rsidTr="00436B47">
        <w:trPr>
          <w:trHeight w:val="4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ind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По физико-химическим показателям ортофосфорная кислота должна соответствовать норме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ind w:left="72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Чистый (ч.) </w:t>
            </w:r>
            <w:r w:rsidRPr="00436B47">
              <w:rPr>
                <w:rFonts w:ascii="Times New Roman" w:hAnsi="Times New Roman" w:cs="Times New Roman"/>
                <w:sz w:val="20"/>
                <w:szCs w:val="20"/>
              </w:rPr>
              <w:br/>
              <w:t>ОКП 26 1213 0021 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B47" w:rsidRPr="00436B47" w:rsidTr="00436B47">
        <w:trPr>
          <w:trHeight w:val="4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ind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Внешний вид  и цвет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ind w:left="-53"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Должен выдерживать испытания по п.4.2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B47" w:rsidRPr="00436B47" w:rsidTr="00436B47">
        <w:trPr>
          <w:trHeight w:val="4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Массовая доля ортофосфорной кислоты, не менее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ind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B47" w:rsidRPr="00436B47" w:rsidTr="00436B47">
        <w:trPr>
          <w:trHeight w:val="4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ind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 xml:space="preserve">Плотность, </w:t>
            </w:r>
            <w:proofErr w:type="gramStart"/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/см</w:t>
            </w:r>
            <w:r w:rsidRPr="00436B4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, не менее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ind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1,69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B47" w:rsidRPr="00436B47" w:rsidTr="00436B47">
        <w:trPr>
          <w:trHeight w:val="4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Массовая доля остатка после прокаливания, не более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0,2%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B47" w:rsidRPr="00436B47" w:rsidTr="00436B47">
        <w:trPr>
          <w:trHeight w:val="4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Массовая доля летучих кислот, не более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0,0015%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B47" w:rsidRPr="00436B47" w:rsidTr="00436B47">
        <w:trPr>
          <w:trHeight w:val="4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Массовая доля нитратов, не более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0,0005%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B47" w:rsidRPr="00436B47" w:rsidTr="00436B47">
        <w:trPr>
          <w:trHeight w:val="4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Массовая доля сульфатов, не более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0,003%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B47" w:rsidRPr="00436B47" w:rsidTr="00436B47">
        <w:trPr>
          <w:trHeight w:val="4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Массовая доля хлоридов, не более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0,0003%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B47" w:rsidRPr="00436B47" w:rsidTr="00436B47">
        <w:trPr>
          <w:trHeight w:val="4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Массовая доля аммонийных солей, не более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B47" w:rsidRPr="00436B47" w:rsidTr="00436B47">
        <w:trPr>
          <w:trHeight w:val="4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Массовая доля  железа, не более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0,002 %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B47" w:rsidRPr="00436B47" w:rsidTr="00436B47">
        <w:trPr>
          <w:trHeight w:val="4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Массовая доля мышьяка, не более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0,0002 %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B47" w:rsidRPr="00436B47" w:rsidTr="00436B47">
        <w:trPr>
          <w:trHeight w:val="4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B47" w:rsidRPr="00436B47" w:rsidTr="00436B47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47" w:rsidRPr="00436B47" w:rsidRDefault="00436B47" w:rsidP="00436B47">
            <w:pPr>
              <w:numPr>
                <w:ilvl w:val="0"/>
                <w:numId w:val="7"/>
              </w:numPr>
              <w:tabs>
                <w:tab w:val="left" w:pos="360"/>
                <w:tab w:val="num" w:pos="426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Указание на то, что товар должен быть новым, ранее не использованным, не эксплуатируемым либо допустимый срок бывшей эксплуатации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tabs>
                <w:tab w:val="left" w:pos="360"/>
              </w:tabs>
              <w:spacing w:after="0"/>
              <w:ind w:lef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 xml:space="preserve">        Поставляемый Товар должен быть новым, то есть Товаром, который не был в употреблении, не прошел ремонт, в том числе восстановление, замену составных частей, восстановление потребительских свойств, отражающей все последние модификации конструкций и материалов. Товар не должен иметь дефектов, связанных с конструкцией, материалами или </w:t>
            </w:r>
            <w:r w:rsidRPr="00436B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функционированием при штатном использовании.</w:t>
            </w:r>
          </w:p>
          <w:p w:rsidR="00436B47" w:rsidRPr="00436B47" w:rsidRDefault="00436B47" w:rsidP="00436B47">
            <w:pPr>
              <w:tabs>
                <w:tab w:val="left" w:pos="360"/>
              </w:tabs>
              <w:spacing w:after="0"/>
              <w:ind w:lef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 xml:space="preserve">       На момент передачи Заказчику Товар должен принадлежать Поставщику на праве собственности, не должен быть заложенным или арестованным, являться предметом исков третьих лиц.</w:t>
            </w:r>
          </w:p>
        </w:tc>
      </w:tr>
      <w:tr w:rsidR="00436B47" w:rsidRPr="00436B47" w:rsidTr="00436B47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47" w:rsidRPr="00436B47" w:rsidRDefault="00436B47" w:rsidP="00436B47">
            <w:pPr>
              <w:numPr>
                <w:ilvl w:val="0"/>
                <w:numId w:val="7"/>
              </w:numPr>
              <w:tabs>
                <w:tab w:val="left" w:pos="360"/>
                <w:tab w:val="num" w:pos="426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Требование о необходимости обеспечения взаимодействия поставляемых товаров с товарами, используемыми заказчиком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tabs>
                <w:tab w:val="left" w:pos="360"/>
              </w:tabs>
              <w:spacing w:after="0"/>
              <w:ind w:lef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 xml:space="preserve">Товар должен быть пригоден для использования для очистки </w:t>
            </w:r>
            <w:proofErr w:type="gramStart"/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пластинчатых</w:t>
            </w:r>
            <w:proofErr w:type="gramEnd"/>
            <w:r w:rsidRPr="00436B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водоподогревателей</w:t>
            </w:r>
            <w:proofErr w:type="spellEnd"/>
            <w:r w:rsidRPr="00436B47">
              <w:rPr>
                <w:rFonts w:ascii="Times New Roman" w:hAnsi="Times New Roman" w:cs="Times New Roman"/>
                <w:sz w:val="20"/>
                <w:szCs w:val="20"/>
              </w:rPr>
              <w:t xml:space="preserve"> от накипи.</w:t>
            </w:r>
          </w:p>
        </w:tc>
      </w:tr>
      <w:tr w:rsidR="00436B47" w:rsidRPr="00436B47" w:rsidTr="00436B47">
        <w:trPr>
          <w:trHeight w:val="526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47" w:rsidRPr="00436B47" w:rsidRDefault="00436B47" w:rsidP="00436B47">
            <w:pPr>
              <w:numPr>
                <w:ilvl w:val="0"/>
                <w:numId w:val="7"/>
              </w:numPr>
              <w:tabs>
                <w:tab w:val="left" w:pos="360"/>
                <w:tab w:val="num" w:pos="426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Требования к размерам, упаковке, отгрузке товаров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 xml:space="preserve">        Товар упаковывается и маркируется в соответствии с ГОСТ 3885-73. Товар поставляется в пластиковых емкостях  по 20 л из полимерных материалов по ГОСТ </w:t>
            </w:r>
            <w:proofErr w:type="gramStart"/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36B47">
              <w:rPr>
                <w:rFonts w:ascii="Times New Roman" w:hAnsi="Times New Roman" w:cs="Times New Roman"/>
                <w:sz w:val="20"/>
                <w:szCs w:val="20"/>
              </w:rPr>
              <w:t xml:space="preserve"> 51760. На тару наносят знак опасности по ГОСТ 19433. Информация на этикетке должна быть нанесена на русском языке. Маркировочная этикетка должна быть чистой, целой и наклеенной без перекосов и морщин. Согласно требованиям ГОСТа 10678-76 и ГОСТа </w:t>
            </w:r>
            <w:proofErr w:type="gramStart"/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36B47">
              <w:rPr>
                <w:rFonts w:ascii="Times New Roman" w:hAnsi="Times New Roman" w:cs="Times New Roman"/>
                <w:sz w:val="20"/>
                <w:szCs w:val="20"/>
              </w:rPr>
              <w:t xml:space="preserve"> 51474-99. Потребительская тара должна обеспечивать сохранность средства и безопасность потребителя при ее использовании. Крышка должна обеспечивать плотное, герметичное запирание потребительской упаковки. При падении упаковка не должна деформироваться и терять герметичность. </w:t>
            </w:r>
          </w:p>
          <w:p w:rsidR="00436B47" w:rsidRPr="00436B47" w:rsidRDefault="00436B47" w:rsidP="00436B47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Транспортная тара должна обеспечивать сохранность продукта при транспортировании и хранении.  Доставка Товара производиться транспортом и за счет Поставщика до склада  Заказчика.</w:t>
            </w:r>
          </w:p>
        </w:tc>
      </w:tr>
      <w:tr w:rsidR="00436B47" w:rsidRPr="00436B47" w:rsidTr="00436B47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47" w:rsidRPr="00436B47" w:rsidRDefault="00436B47" w:rsidP="00436B47">
            <w:pPr>
              <w:numPr>
                <w:ilvl w:val="0"/>
                <w:numId w:val="7"/>
              </w:numPr>
              <w:tabs>
                <w:tab w:val="left" w:pos="360"/>
                <w:tab w:val="num" w:pos="426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Требования к остаточному сроку годности, сроку хранения, гарантии качества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tabs>
                <w:tab w:val="left" w:pos="360"/>
              </w:tabs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 xml:space="preserve">        Остаточный срок годности (срок хранения) Товара должен составлять не менее 2/3 от срока годности товара устанавливаемого заводом изготовителем. Если в течение срока годности Товар окажется ненадлежащего качества, Поставщик обязан по адресованной ему Заказчиком претензии в виде письменного документа направленного посредством почтовой, телеграфной связи, либо в виде электронного письма в течение 10 (десяти) дней со дня получения указанной претензии,  безвозмездно заменить дефектный Товар соответственно новым товаром. Все расходы, связанные с возвратом Товара ненадлежащего качества, осуществляются за счет Поставщика. Поставщик гарантирует возможность безопасного использования Товара по назначению в течение всего срока годности.</w:t>
            </w:r>
          </w:p>
        </w:tc>
      </w:tr>
      <w:tr w:rsidR="00436B47" w:rsidRPr="00436B47" w:rsidTr="00436B47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47" w:rsidRPr="00436B47" w:rsidRDefault="00436B47" w:rsidP="00436B47">
            <w:pPr>
              <w:numPr>
                <w:ilvl w:val="0"/>
                <w:numId w:val="7"/>
              </w:numPr>
              <w:tabs>
                <w:tab w:val="left" w:pos="360"/>
                <w:tab w:val="num" w:pos="426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качеству, безопасности (в </w:t>
            </w:r>
            <w:proofErr w:type="spellStart"/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. приводятся ссылки на нормы, правила, стандарты или другие нормативные документы, касающиеся качества товара и сопутствующих услуг)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 xml:space="preserve">            Товар должен соответствовать требованиям технических и экологических нормативов, стандартов (ГОСТ) или технических условий (ТУ) на данный вид Товара, действующих на территории Российской Федерации, что должно подтверждаться соответствующими документами, оформленными в соответствии с законодательством Российской Федерации.</w:t>
            </w:r>
          </w:p>
        </w:tc>
      </w:tr>
      <w:tr w:rsidR="00436B47" w:rsidRPr="00436B47" w:rsidTr="00436B47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47" w:rsidRPr="00436B47" w:rsidRDefault="00436B47" w:rsidP="00436B47">
            <w:pPr>
              <w:numPr>
                <w:ilvl w:val="0"/>
                <w:numId w:val="7"/>
              </w:numPr>
              <w:tabs>
                <w:tab w:val="left" w:pos="360"/>
                <w:tab w:val="num" w:pos="426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Требования по гарантийному и послегарантийному обслуживанию (срок, место предоставления)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tabs>
                <w:tab w:val="left" w:pos="360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 xml:space="preserve">          Поставщик несет ответственность за порчу Товара до приемки его Заказчиком вследствие некачественной упаковки или несоблюдения инструкций по хранению. Поставщик гарантирует соответствие поставляемого Товара требованиям ГОСТа 6552-80 и п.3 данного ТЗ. В случае выявления в течени</w:t>
            </w:r>
            <w:proofErr w:type="gramStart"/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436B47">
              <w:rPr>
                <w:rFonts w:ascii="Times New Roman" w:hAnsi="Times New Roman" w:cs="Times New Roman"/>
                <w:sz w:val="20"/>
                <w:szCs w:val="20"/>
              </w:rPr>
              <w:t xml:space="preserve"> гарантийного срока дефектов Товара, возникшим в связи с изготовлением  Товара, Поставщик за свой счет осуществляет замену не соответствующего Товара в течении 10 ( десяти) календарных дней с момента выявления несоответствия Заказчиком</w:t>
            </w:r>
          </w:p>
        </w:tc>
      </w:tr>
      <w:tr w:rsidR="00436B47" w:rsidRPr="00436B47" w:rsidTr="00436B47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47" w:rsidRPr="00436B47" w:rsidRDefault="00436B47" w:rsidP="00436B47">
            <w:pPr>
              <w:numPr>
                <w:ilvl w:val="0"/>
                <w:numId w:val="7"/>
              </w:numPr>
              <w:tabs>
                <w:tab w:val="left" w:pos="360"/>
                <w:tab w:val="num" w:pos="426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по объему гарантий качества услуг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436B47" w:rsidP="00436B47">
            <w:pPr>
              <w:tabs>
                <w:tab w:val="left" w:pos="360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 xml:space="preserve">      Если в течение гарантийного срока Товар окажется дефектным или не соответствующим условиям настоящего Договора, Поставщик обязан за свой счет устранить обнаруженные недостатки путем замены Товара или иным </w:t>
            </w:r>
            <w:r w:rsidRPr="00436B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способом, согласованным с Заказчиком и не противоречащим действующему законодательству РФ.</w:t>
            </w:r>
          </w:p>
        </w:tc>
      </w:tr>
      <w:tr w:rsidR="00436B47" w:rsidRPr="00436B47" w:rsidTr="00436B47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47" w:rsidRPr="00436B47" w:rsidRDefault="00436B47" w:rsidP="00436B47">
            <w:pPr>
              <w:numPr>
                <w:ilvl w:val="0"/>
                <w:numId w:val="7"/>
              </w:numPr>
              <w:tabs>
                <w:tab w:val="left" w:pos="360"/>
                <w:tab w:val="num" w:pos="426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 по передаче заказчику с товаром технических и иных документов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B47" w:rsidRPr="00436B47" w:rsidRDefault="001C7303" w:rsidP="001C730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7303">
              <w:rPr>
                <w:rFonts w:ascii="Times New Roman" w:hAnsi="Times New Roman" w:cs="Times New Roman"/>
                <w:sz w:val="20"/>
                <w:szCs w:val="20"/>
              </w:rPr>
              <w:t>Поставляемый товар должен сопровождаться документацией: товарная накладная формы ТОРГ 12, товарно-транспортная накладная или ТН, счет на оплату и счет-фактура (если Поставщик является плательщиком НДС), в соответствии с действующим законодательством Российской Федерации и документацию, подтверждающую качество Товара: сертификатом (паспортом) качества производителя (в сл</w:t>
            </w:r>
            <w:bookmarkStart w:id="0" w:name="_GoBack"/>
            <w:bookmarkEnd w:id="0"/>
            <w:r w:rsidRPr="001C7303">
              <w:rPr>
                <w:rFonts w:ascii="Times New Roman" w:hAnsi="Times New Roman" w:cs="Times New Roman"/>
                <w:sz w:val="20"/>
                <w:szCs w:val="20"/>
              </w:rPr>
              <w:t>учае прохождения добровольной сертификации) или иными документами подтверждающими качество Товара;</w:t>
            </w:r>
            <w:proofErr w:type="gramEnd"/>
            <w:r w:rsidRPr="001C7303">
              <w:rPr>
                <w:rFonts w:ascii="Times New Roman" w:hAnsi="Times New Roman" w:cs="Times New Roman"/>
                <w:sz w:val="20"/>
                <w:szCs w:val="20"/>
              </w:rPr>
              <w:t xml:space="preserve"> гарантийным талоном, оформленным на Заказчика; инструкцией (руководством) по эксплуатации (если предусмотрено заводом изготовителем).  Все документы должны быть заверены надлежащим качеством.</w:t>
            </w:r>
          </w:p>
        </w:tc>
      </w:tr>
      <w:tr w:rsidR="00436B47" w:rsidRPr="00436B47" w:rsidTr="00436B47">
        <w:trPr>
          <w:trHeight w:val="810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47" w:rsidRPr="00436B47" w:rsidRDefault="00436B47" w:rsidP="00436B47">
            <w:pPr>
              <w:numPr>
                <w:ilvl w:val="0"/>
                <w:numId w:val="7"/>
              </w:numPr>
              <w:tabs>
                <w:tab w:val="left" w:pos="360"/>
                <w:tab w:val="num" w:pos="426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 по выполнению сопутствующих работ, оказанию сопутствующих услуг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47" w:rsidRPr="00436B47" w:rsidRDefault="00436B47" w:rsidP="00436B47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Осуществляет доставку товара до места поставки, указанного в Договоре;</w:t>
            </w:r>
          </w:p>
          <w:p w:rsidR="00436B47" w:rsidRPr="00436B47" w:rsidRDefault="00436B47" w:rsidP="00436B47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 xml:space="preserve">       Выполняет все виды погрузо-разгрузочных мероприятий;</w:t>
            </w:r>
          </w:p>
          <w:p w:rsidR="00436B47" w:rsidRPr="00436B47" w:rsidRDefault="00436B47" w:rsidP="00436B47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 xml:space="preserve">       Товар хранится  согласно ПОТ РО-14000-007-98 «Положение по охране труда при складировании материалов».</w:t>
            </w:r>
          </w:p>
          <w:p w:rsidR="00436B47" w:rsidRPr="00436B47" w:rsidRDefault="00436B47" w:rsidP="00436B47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B47" w:rsidRPr="00436B47" w:rsidTr="00436B47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47" w:rsidRPr="00436B47" w:rsidRDefault="00436B47" w:rsidP="00436B47">
            <w:pPr>
              <w:numPr>
                <w:ilvl w:val="0"/>
                <w:numId w:val="7"/>
              </w:numPr>
              <w:tabs>
                <w:tab w:val="left" w:pos="360"/>
                <w:tab w:val="num" w:pos="426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 по количеству, периодичности, сроку и месту поставок </w:t>
            </w:r>
          </w:p>
          <w:p w:rsidR="00436B47" w:rsidRPr="00436B47" w:rsidRDefault="00436B47" w:rsidP="00436B47">
            <w:pPr>
              <w:tabs>
                <w:tab w:val="left" w:pos="360"/>
                <w:tab w:val="num" w:pos="42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B47" w:rsidRPr="00436B47" w:rsidRDefault="00436B47" w:rsidP="00436B47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 xml:space="preserve">         Поставка Товара осуществляется по адресам:</w:t>
            </w:r>
          </w:p>
          <w:p w:rsidR="00436B47" w:rsidRPr="00436B47" w:rsidRDefault="00436B47" w:rsidP="00436B47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 xml:space="preserve">    - Российская Федерация, Республика Крым, </w:t>
            </w:r>
          </w:p>
          <w:p w:rsidR="00436B47" w:rsidRPr="00436B47" w:rsidRDefault="00436B47" w:rsidP="00436B47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 xml:space="preserve">г. Симферополь, ул. Узловая/ пер. Пищевой, 5/5 </w:t>
            </w:r>
          </w:p>
          <w:p w:rsidR="00436B47" w:rsidRPr="00436B47" w:rsidRDefault="00436B47" w:rsidP="00436B47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(объем: 3,3356 т);</w:t>
            </w:r>
          </w:p>
          <w:p w:rsidR="00436B47" w:rsidRPr="00436B47" w:rsidRDefault="00436B47" w:rsidP="00436B47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 xml:space="preserve">    - Российская Федерация, Республика Крым, </w:t>
            </w:r>
          </w:p>
          <w:p w:rsidR="00436B47" w:rsidRPr="00436B47" w:rsidRDefault="00436B47" w:rsidP="00436B47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 xml:space="preserve">г. Джанкой, ул. </w:t>
            </w:r>
            <w:proofErr w:type="gramStart"/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Совхозная</w:t>
            </w:r>
            <w:proofErr w:type="gramEnd"/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, 18а (объем: 1,690 т);</w:t>
            </w:r>
          </w:p>
          <w:p w:rsidR="00436B47" w:rsidRPr="00436B47" w:rsidRDefault="00436B47" w:rsidP="00436B47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 xml:space="preserve">   - Российская Федерация, Республика Крым, г. Ялта,</w:t>
            </w:r>
          </w:p>
          <w:p w:rsidR="00436B47" w:rsidRPr="00436B47" w:rsidRDefault="00436B47" w:rsidP="00436B47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 xml:space="preserve"> ул. Достоевского, 27  (объем: 0,9802 т);</w:t>
            </w:r>
          </w:p>
          <w:p w:rsidR="00436B47" w:rsidRPr="00436B47" w:rsidRDefault="00436B47" w:rsidP="00436B47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 xml:space="preserve">   - Российская Федерация, Республика Крым, </w:t>
            </w:r>
          </w:p>
          <w:p w:rsidR="00436B47" w:rsidRPr="00436B47" w:rsidRDefault="00436B47" w:rsidP="00436B47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 xml:space="preserve">г. Феодосия, ул. </w:t>
            </w:r>
            <w:proofErr w:type="spellStart"/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Гарнаева</w:t>
            </w:r>
            <w:proofErr w:type="spellEnd"/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, 67а (объем: 1,9942 т).</w:t>
            </w:r>
          </w:p>
          <w:p w:rsidR="00436B47" w:rsidRPr="00436B47" w:rsidRDefault="00436B47" w:rsidP="00436B47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 xml:space="preserve">      Доставка Товара до места передачи Товара производится силами и средствами Поставщика.</w:t>
            </w:r>
          </w:p>
          <w:p w:rsidR="00436B47" w:rsidRPr="00436B47" w:rsidRDefault="00436B47" w:rsidP="001C7303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 xml:space="preserve">            Срок поставки Товара </w:t>
            </w:r>
            <w:r w:rsidR="001C730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 xml:space="preserve">5 (пяти) </w:t>
            </w:r>
            <w:r w:rsidR="001C730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436B47">
              <w:rPr>
                <w:rFonts w:ascii="Times New Roman" w:hAnsi="Times New Roman" w:cs="Times New Roman"/>
                <w:sz w:val="20"/>
                <w:szCs w:val="20"/>
              </w:rPr>
              <w:t>10 (десяти) рабочих дней с момента подписания Договора.</w:t>
            </w:r>
          </w:p>
        </w:tc>
      </w:tr>
    </w:tbl>
    <w:p w:rsidR="003F018C" w:rsidRDefault="003F018C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018C" w:rsidSect="00E774B3">
      <w:footerReference w:type="default" r:id="rId8"/>
      <w:pgSz w:w="11906" w:h="16838"/>
      <w:pgMar w:top="720" w:right="709" w:bottom="1077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264" w:rsidRDefault="00A93264" w:rsidP="00AD7117">
      <w:pPr>
        <w:spacing w:after="0" w:line="240" w:lineRule="auto"/>
      </w:pPr>
      <w:r>
        <w:separator/>
      </w:r>
    </w:p>
  </w:endnote>
  <w:endnote w:type="continuationSeparator" w:id="0">
    <w:p w:rsidR="00A93264" w:rsidRDefault="00A93264" w:rsidP="00AD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264" w:rsidRDefault="00A93264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151AAE">
      <w:rPr>
        <w:noProof/>
      </w:rPr>
      <w:t>3</w:t>
    </w:r>
    <w:r>
      <w:fldChar w:fldCharType="end"/>
    </w:r>
  </w:p>
  <w:p w:rsidR="00A93264" w:rsidRDefault="00A932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264" w:rsidRDefault="00A93264" w:rsidP="00AD7117">
      <w:pPr>
        <w:spacing w:after="0" w:line="240" w:lineRule="auto"/>
      </w:pPr>
      <w:r>
        <w:separator/>
      </w:r>
    </w:p>
  </w:footnote>
  <w:footnote w:type="continuationSeparator" w:id="0">
    <w:p w:rsidR="00A93264" w:rsidRDefault="00A93264" w:rsidP="00AD7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3661"/>
    <w:multiLevelType w:val="hybridMultilevel"/>
    <w:tmpl w:val="3DAAF7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74720"/>
    <w:multiLevelType w:val="hybridMultilevel"/>
    <w:tmpl w:val="42AE6D90"/>
    <w:lvl w:ilvl="0" w:tplc="0D00F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11E91"/>
    <w:multiLevelType w:val="hybridMultilevel"/>
    <w:tmpl w:val="CA28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9097E"/>
    <w:multiLevelType w:val="hybridMultilevel"/>
    <w:tmpl w:val="0C649406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620FF"/>
    <w:multiLevelType w:val="hybridMultilevel"/>
    <w:tmpl w:val="C2CEF29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1A"/>
    <w:rsid w:val="0004224A"/>
    <w:rsid w:val="00051C94"/>
    <w:rsid w:val="0007581A"/>
    <w:rsid w:val="000806A0"/>
    <w:rsid w:val="000A1FB7"/>
    <w:rsid w:val="000B08CD"/>
    <w:rsid w:val="00121C7D"/>
    <w:rsid w:val="00151AAE"/>
    <w:rsid w:val="00174E0C"/>
    <w:rsid w:val="001C7303"/>
    <w:rsid w:val="00234D71"/>
    <w:rsid w:val="00235FD6"/>
    <w:rsid w:val="002B5B97"/>
    <w:rsid w:val="00310DD7"/>
    <w:rsid w:val="00316404"/>
    <w:rsid w:val="00327D4D"/>
    <w:rsid w:val="003734A0"/>
    <w:rsid w:val="00396859"/>
    <w:rsid w:val="003A4EFE"/>
    <w:rsid w:val="003F018C"/>
    <w:rsid w:val="00417E0F"/>
    <w:rsid w:val="0042025C"/>
    <w:rsid w:val="00436B47"/>
    <w:rsid w:val="004821C9"/>
    <w:rsid w:val="004F6D10"/>
    <w:rsid w:val="00504856"/>
    <w:rsid w:val="00526D9E"/>
    <w:rsid w:val="00544733"/>
    <w:rsid w:val="00566A2D"/>
    <w:rsid w:val="00596ACF"/>
    <w:rsid w:val="005C2C75"/>
    <w:rsid w:val="005F389B"/>
    <w:rsid w:val="00622D9F"/>
    <w:rsid w:val="00623F91"/>
    <w:rsid w:val="006A3D6C"/>
    <w:rsid w:val="006B1463"/>
    <w:rsid w:val="006C1C3C"/>
    <w:rsid w:val="0074706A"/>
    <w:rsid w:val="007B4440"/>
    <w:rsid w:val="007F13BD"/>
    <w:rsid w:val="007F6EAE"/>
    <w:rsid w:val="00814F78"/>
    <w:rsid w:val="00833278"/>
    <w:rsid w:val="00874826"/>
    <w:rsid w:val="008864C1"/>
    <w:rsid w:val="008D0416"/>
    <w:rsid w:val="008E0FD3"/>
    <w:rsid w:val="00902A12"/>
    <w:rsid w:val="009479FC"/>
    <w:rsid w:val="0098280A"/>
    <w:rsid w:val="009833CB"/>
    <w:rsid w:val="009959C6"/>
    <w:rsid w:val="00A1126D"/>
    <w:rsid w:val="00A15DA5"/>
    <w:rsid w:val="00A17C40"/>
    <w:rsid w:val="00A32EAF"/>
    <w:rsid w:val="00A93264"/>
    <w:rsid w:val="00AB2C63"/>
    <w:rsid w:val="00AD2DE4"/>
    <w:rsid w:val="00AD7117"/>
    <w:rsid w:val="00BE2255"/>
    <w:rsid w:val="00BE534C"/>
    <w:rsid w:val="00C45662"/>
    <w:rsid w:val="00C6050F"/>
    <w:rsid w:val="00CC0C0B"/>
    <w:rsid w:val="00CD1026"/>
    <w:rsid w:val="00CD5C05"/>
    <w:rsid w:val="00D055D2"/>
    <w:rsid w:val="00D55A68"/>
    <w:rsid w:val="00E774B3"/>
    <w:rsid w:val="00E86F9E"/>
    <w:rsid w:val="00ED2B3B"/>
    <w:rsid w:val="00EE659D"/>
    <w:rsid w:val="00F00638"/>
    <w:rsid w:val="00F00980"/>
    <w:rsid w:val="00F65169"/>
    <w:rsid w:val="00FB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D7117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AD7117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711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D7117"/>
    <w:rPr>
      <w:rFonts w:ascii="Arial" w:eastAsia="Times New Roman" w:hAnsi="Arial" w:cs="Arial"/>
      <w:sz w:val="24"/>
      <w:szCs w:val="20"/>
      <w:lang w:eastAsia="ru-RU"/>
    </w:rPr>
  </w:style>
  <w:style w:type="numbering" w:customStyle="1" w:styleId="1">
    <w:name w:val="Нет списка1"/>
    <w:next w:val="a2"/>
    <w:semiHidden/>
    <w:rsid w:val="00AD7117"/>
  </w:style>
  <w:style w:type="paragraph" w:customStyle="1" w:styleId="ParagraphStyle">
    <w:name w:val="Paragraph Style"/>
    <w:rsid w:val="00AD7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">
    <w:name w:val="Font Style"/>
    <w:rsid w:val="00AD7117"/>
    <w:rPr>
      <w:rFonts w:cs="Courier New"/>
      <w:color w:val="000000"/>
      <w:sz w:val="20"/>
      <w:szCs w:val="20"/>
    </w:rPr>
  </w:style>
  <w:style w:type="paragraph" w:customStyle="1" w:styleId="Iauiue">
    <w:name w:val="Iau?iu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rsid w:val="00AD7117"/>
    <w:pPr>
      <w:keepNext/>
      <w:jc w:val="center"/>
    </w:pPr>
    <w:rPr>
      <w:rFonts w:ascii="Times New Roman CYR" w:hAnsi="Times New Roman CYR"/>
      <w:b/>
      <w:sz w:val="28"/>
      <w:lang w:val="uk-UA"/>
    </w:rPr>
  </w:style>
  <w:style w:type="paragraph" w:customStyle="1" w:styleId="Iniiaiieoaeno2">
    <w:name w:val="Iniiaiie oaeno 2"/>
    <w:basedOn w:val="Iauiue"/>
    <w:rsid w:val="00AD7117"/>
    <w:pPr>
      <w:ind w:firstLine="851"/>
      <w:jc w:val="both"/>
    </w:pPr>
    <w:rPr>
      <w:rFonts w:ascii="Arial" w:hAnsi="Arial"/>
      <w:sz w:val="22"/>
      <w:lang w:val="ru-RU"/>
    </w:rPr>
  </w:style>
  <w:style w:type="paragraph" w:customStyle="1" w:styleId="10">
    <w:name w:val="Знак1 Знак Знак Знак Знак Знак Знак Знак Знак Знак Знак Знак Знак"/>
    <w:basedOn w:val="a"/>
    <w:rsid w:val="00AD71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rsid w:val="00AD71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AD71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D7117"/>
    <w:pPr>
      <w:spacing w:after="0" w:line="360" w:lineRule="auto"/>
      <w:ind w:left="39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7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AD71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AD71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AD7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unhideWhenUsed/>
    <w:rsid w:val="00AD7117"/>
    <w:rPr>
      <w:vertAlign w:val="superscript"/>
    </w:rPr>
  </w:style>
  <w:style w:type="character" w:styleId="af0">
    <w:name w:val="Hyperlink"/>
    <w:uiPriority w:val="99"/>
    <w:unhideWhenUsed/>
    <w:rsid w:val="00AD7117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A15DA5"/>
    <w:pPr>
      <w:ind w:left="720"/>
      <w:contextualSpacing/>
    </w:pPr>
  </w:style>
  <w:style w:type="paragraph" w:customStyle="1" w:styleId="ConsPlusCell">
    <w:name w:val="ConsPlusCell"/>
    <w:rsid w:val="00051C9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f2">
    <w:name w:val="Table Grid"/>
    <w:basedOn w:val="a1"/>
    <w:uiPriority w:val="59"/>
    <w:rsid w:val="00902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D7117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AD7117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711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D7117"/>
    <w:rPr>
      <w:rFonts w:ascii="Arial" w:eastAsia="Times New Roman" w:hAnsi="Arial" w:cs="Arial"/>
      <w:sz w:val="24"/>
      <w:szCs w:val="20"/>
      <w:lang w:eastAsia="ru-RU"/>
    </w:rPr>
  </w:style>
  <w:style w:type="numbering" w:customStyle="1" w:styleId="1">
    <w:name w:val="Нет списка1"/>
    <w:next w:val="a2"/>
    <w:semiHidden/>
    <w:rsid w:val="00AD7117"/>
  </w:style>
  <w:style w:type="paragraph" w:customStyle="1" w:styleId="ParagraphStyle">
    <w:name w:val="Paragraph Style"/>
    <w:rsid w:val="00AD7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">
    <w:name w:val="Font Style"/>
    <w:rsid w:val="00AD7117"/>
    <w:rPr>
      <w:rFonts w:cs="Courier New"/>
      <w:color w:val="000000"/>
      <w:sz w:val="20"/>
      <w:szCs w:val="20"/>
    </w:rPr>
  </w:style>
  <w:style w:type="paragraph" w:customStyle="1" w:styleId="Iauiue">
    <w:name w:val="Iau?iu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rsid w:val="00AD7117"/>
    <w:pPr>
      <w:keepNext/>
      <w:jc w:val="center"/>
    </w:pPr>
    <w:rPr>
      <w:rFonts w:ascii="Times New Roman CYR" w:hAnsi="Times New Roman CYR"/>
      <w:b/>
      <w:sz w:val="28"/>
      <w:lang w:val="uk-UA"/>
    </w:rPr>
  </w:style>
  <w:style w:type="paragraph" w:customStyle="1" w:styleId="Iniiaiieoaeno2">
    <w:name w:val="Iniiaiie oaeno 2"/>
    <w:basedOn w:val="Iauiue"/>
    <w:rsid w:val="00AD7117"/>
    <w:pPr>
      <w:ind w:firstLine="851"/>
      <w:jc w:val="both"/>
    </w:pPr>
    <w:rPr>
      <w:rFonts w:ascii="Arial" w:hAnsi="Arial"/>
      <w:sz w:val="22"/>
      <w:lang w:val="ru-RU"/>
    </w:rPr>
  </w:style>
  <w:style w:type="paragraph" w:customStyle="1" w:styleId="10">
    <w:name w:val="Знак1 Знак Знак Знак Знак Знак Знак Знак Знак Знак Знак Знак Знак"/>
    <w:basedOn w:val="a"/>
    <w:rsid w:val="00AD71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rsid w:val="00AD71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AD71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D7117"/>
    <w:pPr>
      <w:spacing w:after="0" w:line="360" w:lineRule="auto"/>
      <w:ind w:left="39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7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AD71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AD71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AD7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unhideWhenUsed/>
    <w:rsid w:val="00AD7117"/>
    <w:rPr>
      <w:vertAlign w:val="superscript"/>
    </w:rPr>
  </w:style>
  <w:style w:type="character" w:styleId="af0">
    <w:name w:val="Hyperlink"/>
    <w:uiPriority w:val="99"/>
    <w:unhideWhenUsed/>
    <w:rsid w:val="00AD7117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A15DA5"/>
    <w:pPr>
      <w:ind w:left="720"/>
      <w:contextualSpacing/>
    </w:pPr>
  </w:style>
  <w:style w:type="paragraph" w:customStyle="1" w:styleId="ConsPlusCell">
    <w:name w:val="ConsPlusCell"/>
    <w:rsid w:val="00051C9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f2">
    <w:name w:val="Table Grid"/>
    <w:basedOn w:val="a1"/>
    <w:uiPriority w:val="59"/>
    <w:rsid w:val="00902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</dc:creator>
  <cp:lastModifiedBy>user56</cp:lastModifiedBy>
  <cp:revision>9</cp:revision>
  <cp:lastPrinted>2018-09-12T10:39:00Z</cp:lastPrinted>
  <dcterms:created xsi:type="dcterms:W3CDTF">2018-09-25T11:56:00Z</dcterms:created>
  <dcterms:modified xsi:type="dcterms:W3CDTF">2018-09-27T12:07:00Z</dcterms:modified>
</cp:coreProperties>
</file>