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276322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27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топлива печного бытового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7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16"/>
        <w:gridCol w:w="503"/>
        <w:gridCol w:w="1716"/>
        <w:gridCol w:w="642"/>
        <w:gridCol w:w="1517"/>
        <w:gridCol w:w="1801"/>
        <w:gridCol w:w="1292"/>
        <w:gridCol w:w="967"/>
      </w:tblGrid>
      <w:tr w:rsidR="00276322" w:rsidRPr="00276322" w:rsidTr="00276322"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наименование товаров </w:t>
            </w:r>
          </w:p>
        </w:tc>
        <w:tc>
          <w:tcPr>
            <w:tcW w:w="2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Поставка т</w:t>
            </w:r>
            <w:r w:rsidRPr="002763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оплива печного бытового</w:t>
            </w:r>
          </w:p>
        </w:tc>
      </w:tr>
      <w:tr w:rsidR="00276322" w:rsidRPr="00276322" w:rsidTr="00276322"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2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«Крымтеплокоммунэнерго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6322" w:rsidRPr="00276322" w:rsidTr="00276322"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описание товаров </w:t>
            </w:r>
          </w:p>
        </w:tc>
        <w:tc>
          <w:tcPr>
            <w:tcW w:w="2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OLE_LINK3"/>
            <w:bookmarkStart w:id="2" w:name="OLE_LINK4"/>
            <w:bookmarkStart w:id="3" w:name="OLE_LINK7"/>
            <w:bookmarkStart w:id="4" w:name="OLE_LINK8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  <w:bookmarkEnd w:id="1"/>
            <w:bookmarkEnd w:id="2"/>
            <w:bookmarkEnd w:id="3"/>
            <w:bookmarkEnd w:id="4"/>
          </w:p>
        </w:tc>
      </w:tr>
      <w:tr w:rsidR="00276322" w:rsidRPr="00276322" w:rsidTr="00276322">
        <w:trPr>
          <w:trHeight w:val="87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27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322" w:rsidRPr="00276322" w:rsidTr="00276322">
        <w:trPr>
          <w:trHeight w:val="32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значение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Pr="00276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Фракционный состав: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-10% перегоняется при температуре, °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не ниже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-90% перегоняется при температуре, °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не выше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Вязкость кинематическая при 20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мм2/с не более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застывания, °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не выше в период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 1 сентября по 1 апреля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 1 апреля по 1 сентября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Температура вспышки в закрытом тигле, °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+45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Массовая доля серы, % не больше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Содержание сероводорода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Испытание на медной пластине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выдерживает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Содержание водорастворимых кислот и щелочей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Кислотность, мг КОН на 100 см³ топлива, не более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Зольность, %, не более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Коксуемость 10-ти процентного остатка, % не более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Массовая доля механических примесей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Массовая доля воды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227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Плотность при температуре 15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ºС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кг/м³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не нормируется, указать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rPr>
          <w:trHeight w:val="69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Теплота сгорания (низшая) за перерасчетом на сухое топливо (не браковочная) кДж/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38318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tabs>
                <w:tab w:val="left" w:pos="360"/>
              </w:tabs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</w:t>
            </w:r>
            <w:r w:rsidRPr="0027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размерам, упаковке, отгрузке товаров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В соответствии с ТУ 38.101656-2012 с изменениями 1-4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Гарантийный срок хранения – не менее 3 лет с даты изготовления.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Товар должен быть изготовлен не ранее октября 2017 года.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безопасности (в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В соответствии с ТУ 38.101656-2012 с изменениями 1-4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322" w:rsidRPr="00276322" w:rsidRDefault="00276322" w:rsidP="002763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Качество поставляемого Товара должно подтверждаться соответствующими документами (технический паспорт, сертификат соответствия, наличие санитарно-эпидемиологического заключения) на каждую партию.  Наличие сертификата (паспорта и т.д.) не освобождает Поставщика от ответственности за поставку продукции ненадлежащего качества.</w:t>
            </w:r>
          </w:p>
          <w:p w:rsidR="00276322" w:rsidRPr="00276322" w:rsidRDefault="00276322" w:rsidP="002763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22" w:rsidRPr="00276322" w:rsidRDefault="00276322" w:rsidP="00276322">
            <w:pPr>
              <w:tabs>
                <w:tab w:val="left" w:pos="3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 (или) счет-фактура (если Поставщик является плательщиком НДС).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 количеству, периодичности, сроку и месту поставок </w:t>
            </w:r>
          </w:p>
          <w:p w:rsidR="00276322" w:rsidRPr="00276322" w:rsidRDefault="00276322" w:rsidP="00276322">
            <w:pPr>
              <w:tabs>
                <w:tab w:val="left" w:pos="360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 момента заключения Договора партиями по заявкам. Заказчик формирует заявку, в которой указывает дату, время в соответствии со своей потребностью в Товаре и передает такую заявку Поставщику. Сроки поставки товара по заявке – 5 (пять) рабочих дней. Полная  поставка Товара осуществляется до 31 января 2019 года включительно.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средствами Поставщика на котельные филиалов ГУП РК «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» по адресам: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. Симеиз, ул. 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, 11а. 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. Симеиз, ул. </w:t>
            </w: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Ганского</w:t>
            </w:r>
            <w:proofErr w:type="gram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, 57а. 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- г. Алупка, ул. Сурикова, 6.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Меллас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пос. Санаторное,1.</w:t>
            </w:r>
          </w:p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. Форос, ул.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Терлецкого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</w:p>
          <w:p w:rsidR="00276322" w:rsidRPr="00276322" w:rsidRDefault="00276322" w:rsidP="002763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Строгоновка</w:t>
            </w:r>
            <w:proofErr w:type="spellEnd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1.</w:t>
            </w:r>
          </w:p>
        </w:tc>
      </w:tr>
      <w:tr w:rsidR="00276322" w:rsidRPr="00276322" w:rsidTr="00276322"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322" w:rsidRPr="00276322" w:rsidRDefault="00276322" w:rsidP="00276322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22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оплаты </w:t>
            </w:r>
          </w:p>
          <w:p w:rsidR="00276322" w:rsidRPr="00276322" w:rsidRDefault="00276322" w:rsidP="00276322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2">
              <w:rPr>
                <w:rFonts w:ascii="Times New Roman" w:hAnsi="Times New Roman" w:cs="Times New Roman"/>
                <w:sz w:val="24"/>
                <w:szCs w:val="24"/>
              </w:rPr>
              <w:t>(условия, сроки и размер оплаты)</w:t>
            </w:r>
          </w:p>
        </w:tc>
        <w:tc>
          <w:tcPr>
            <w:tcW w:w="3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322" w:rsidRPr="00276322" w:rsidRDefault="00276322" w:rsidP="00276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322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поставленный Товар производится Заказчиком за фактически поставленную партию Товара в течение 30 (тридцати) календарных дней с момента поставки партии Товара и на основании счета, счета-фактуры (если Поставщик является плательщиком НДС) и подписанной Сторонами товарной накладной и акта приема-передачи, составленного Поставщиком, при отсутствии у Заказчика претензий по количеству и качеству поставленного Товара, кроме скрытых недостатков, выявленных в процессе эксплуатации. </w:t>
            </w:r>
            <w:proofErr w:type="gramEnd"/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76322">
      <w:rPr>
        <w:noProof/>
      </w:rPr>
      <w:t>1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76322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16</cp:revision>
  <cp:lastPrinted>2018-09-12T10:39:00Z</cp:lastPrinted>
  <dcterms:created xsi:type="dcterms:W3CDTF">2018-09-25T11:56:00Z</dcterms:created>
  <dcterms:modified xsi:type="dcterms:W3CDTF">2018-10-08T08:22:00Z</dcterms:modified>
</cp:coreProperties>
</file>