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BA" w:rsidRPr="00AD7117" w:rsidRDefault="008569BA" w:rsidP="00B43E57">
      <w:pPr>
        <w:autoSpaceDE w:val="0"/>
        <w:autoSpaceDN w:val="0"/>
        <w:adjustRightInd w:val="0"/>
        <w:spacing w:after="0" w:line="240" w:lineRule="atLeast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12D" w:rsidRPr="0077512D" w:rsidRDefault="0077512D" w:rsidP="0077512D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  <w:r w:rsidRPr="0077512D">
        <w:rPr>
          <w:rFonts w:ascii="Times New Roman" w:hAnsi="Times New Roman" w:cs="Times New Roman"/>
          <w:b/>
        </w:rPr>
        <w:t>Приложение № 1</w:t>
      </w:r>
    </w:p>
    <w:p w:rsidR="0077512D" w:rsidRPr="0077512D" w:rsidRDefault="0077512D" w:rsidP="0077512D">
      <w:pPr>
        <w:spacing w:after="0" w:line="240" w:lineRule="auto"/>
        <w:ind w:left="5670" w:right="-187"/>
        <w:rPr>
          <w:rFonts w:ascii="Times New Roman" w:hAnsi="Times New Roman" w:cs="Times New Roman"/>
          <w:b/>
        </w:rPr>
      </w:pPr>
      <w:r w:rsidRPr="0077512D">
        <w:rPr>
          <w:rFonts w:ascii="Times New Roman" w:hAnsi="Times New Roman" w:cs="Times New Roman"/>
        </w:rPr>
        <w:t xml:space="preserve">к Документации по запросу предложений № </w:t>
      </w:r>
      <w:r w:rsidR="00D235F3">
        <w:rPr>
          <w:rFonts w:ascii="Times New Roman" w:hAnsi="Times New Roman" w:cs="Times New Roman"/>
        </w:rPr>
        <w:t>9</w:t>
      </w:r>
      <w:bookmarkStart w:id="0" w:name="_GoBack"/>
      <w:bookmarkEnd w:id="0"/>
    </w:p>
    <w:p w:rsidR="008569BA" w:rsidRPr="00AD7117" w:rsidRDefault="008569BA" w:rsidP="008569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64"/>
        <w:gridCol w:w="5691"/>
      </w:tblGrid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предмета закупки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2C6D9F" w:rsidRDefault="00637B9C" w:rsidP="00637B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подшипников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2C6D9F" w:rsidRDefault="0077512D" w:rsidP="00637B9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Крымтеплокоммунэнерго</w:t>
            </w:r>
            <w:proofErr w:type="spellEnd"/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9BA" w:rsidRPr="00AD7117" w:rsidTr="00956D4B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BA" w:rsidRPr="002C6D9F" w:rsidRDefault="00956D4B" w:rsidP="002C6D9F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</w:t>
            </w:r>
          </w:p>
          <w:p w:rsidR="00956D4B" w:rsidRPr="002C6D9F" w:rsidRDefault="00956D4B" w:rsidP="00956D4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BA" w:rsidRPr="00AD7117" w:rsidTr="00637B9C">
        <w:trPr>
          <w:trHeight w:val="42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8569BA" w:rsidP="00637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8"/>
              <w:gridCol w:w="2054"/>
              <w:gridCol w:w="4273"/>
              <w:gridCol w:w="1411"/>
              <w:gridCol w:w="1311"/>
            </w:tblGrid>
            <w:tr w:rsidR="008569BA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637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п\</w:t>
                  </w:r>
                  <w:proofErr w:type="gramStart"/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AC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AC0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Описание товара 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637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69BA" w:rsidRPr="009822BA" w:rsidRDefault="008569BA" w:rsidP="00637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</w:t>
                  </w:r>
                  <w:proofErr w:type="spellEnd"/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6-203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Pr="009822BA" w:rsidRDefault="003B79AD" w:rsidP="00637B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В соответствии с ГОСТ 8338-75 и ГОСТ 520-2011.</w:t>
                  </w:r>
                </w:p>
                <w:p w:rsidR="003B79AD" w:rsidRPr="009822BA" w:rsidRDefault="003B79AD" w:rsidP="003B79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6 </w:t>
                  </w:r>
                  <w:r w:rsidRPr="009822BA">
                    <w:rPr>
                      <w:rFonts w:ascii="Times New Roman" w:hAnsi="Times New Roman" w:cs="Times New Roman"/>
                    </w:rPr>
                    <w:t>- класс точности;</w:t>
                  </w:r>
                </w:p>
                <w:p w:rsidR="003B79AD" w:rsidRPr="009822BA" w:rsidRDefault="003B79AD" w:rsidP="003B79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Pr="009822BA">
                    <w:rPr>
                      <w:rFonts w:ascii="Times New Roman" w:hAnsi="Times New Roman" w:cs="Times New Roman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B43E5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6-204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3B79AD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B43E5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822B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9822BA" w:rsidRPr="009822BA" w:rsidRDefault="009822BA" w:rsidP="009822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F004A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004AA" w:rsidRPr="00F004A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F004AA" w:rsidRPr="009822B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6-212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F004A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004AA" w:rsidRPr="00F004A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F004AA" w:rsidRPr="009822BA" w:rsidRDefault="00F004AA" w:rsidP="00F004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F004A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5-226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4E6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5 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– класс точности;</w:t>
                  </w:r>
                </w:p>
                <w:p w:rsidR="00927819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6 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- класс точности;</w:t>
                  </w:r>
                </w:p>
                <w:p w:rsidR="009D64E6" w:rsidRPr="009822BA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4-305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4 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– класс точности;</w:t>
                  </w:r>
                </w:p>
                <w:p w:rsidR="009D64E6" w:rsidRPr="009822BA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4-306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64E6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</w:t>
                  </w:r>
                </w:p>
                <w:p w:rsidR="009D64E6" w:rsidRPr="009D64E6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64E6" w:rsidRPr="009822BA" w:rsidRDefault="009D64E6" w:rsidP="009D64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D64E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9D64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6-307 Е5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</w:t>
                  </w:r>
                  <w:proofErr w:type="spellStart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стеклонаполненного</w:t>
                  </w:r>
                  <w:proofErr w:type="spell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полиамида.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6-308 Е5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</w:t>
                  </w:r>
                  <w:proofErr w:type="spellStart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стеклонаполненного</w:t>
                  </w:r>
                  <w:proofErr w:type="spell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полиамида.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5-309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текстолита.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6-310 АК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5-311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5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текстолита.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6-313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6-314 АК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для роликовых подшипников с короткими цилиндрическими роликами, стальной штампованный сепаратор,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6-317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317 АК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 xml:space="preserve">А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для шариковых радиально-упорных </w:t>
                  </w:r>
                  <w:r w:rsidRPr="0061685C">
                    <w:rPr>
                      <w:rFonts w:ascii="Times New Roman" w:eastAsia="Times New Roman" w:hAnsi="Times New Roman" w:cs="Times New Roman"/>
                      <w:lang w:eastAsia="ru-RU"/>
                    </w:rPr>
                    <w:t>(скосы на наружных или внутренних или обоих кольцах).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6-319 К5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15503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155038" w:rsidRPr="00155038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155038" w:rsidRPr="009822BA" w:rsidRDefault="00155038" w:rsidP="001550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5503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К5</w:t>
                  </w:r>
                  <w:r w:rsidRPr="0015503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повышенная грузоподъемность.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6-322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Е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038" w:rsidRDefault="00F7016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70168" w:rsidRPr="00F70168" w:rsidRDefault="00F70168" w:rsidP="00F701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27819" w:rsidRPr="00155038" w:rsidRDefault="00F70168" w:rsidP="00F70168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Е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текстолита.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548EE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324 МА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F7016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8338-75 и ГОСТ 520-2011.</w:t>
                  </w:r>
                </w:p>
                <w:p w:rsidR="00F70168" w:rsidRPr="00F70168" w:rsidRDefault="00F70168" w:rsidP="00F701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А 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F70168" w:rsidRPr="009822BA" w:rsidRDefault="00F70168" w:rsidP="00F701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016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модифицированный контакт для конических подшипников с короткими цилиндрическими роликами (наличие </w:t>
                  </w:r>
                  <w:proofErr w:type="spellStart"/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>бомбины</w:t>
                  </w:r>
                  <w:proofErr w:type="spellEnd"/>
                  <w:r w:rsidRPr="00F701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 образующей роликов).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1305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1308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1606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  <w:p w:rsidR="005D28DA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1607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  <w:p w:rsidR="005D28DA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1608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28428-90 и ГОСТ 520-2011.</w:t>
                  </w:r>
                </w:p>
                <w:p w:rsidR="005D28DA" w:rsidRPr="009822B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2308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2309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0C6105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2310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2313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2314 КМ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5D28DA" w:rsidRPr="005D28D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– для роликовых подшипников с короткими цилиндрическими роликами (стальной штампованный сепаратор);</w:t>
                  </w:r>
                </w:p>
                <w:p w:rsidR="005D28DA" w:rsidRPr="009822BA" w:rsidRDefault="005D28DA" w:rsidP="005D28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</w:t>
                  </w: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обозначение модифицированного контакта дорожки качения для роликовых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5-2317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8DA" w:rsidRDefault="005D28D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28D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27819" w:rsidRPr="005D28DA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2319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0B5E94" w:rsidRPr="009822BA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 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2E0A92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6-30562</w:t>
                  </w:r>
                  <w:r w:rsidR="00927819" w:rsidRPr="009822BA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4252-75 и ГОСТ 520-2011.</w:t>
                  </w:r>
                </w:p>
                <w:p w:rsidR="000B5E94" w:rsidRPr="009822BA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6-3056205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4252-75 и ГОСТ 520-2011.</w:t>
                  </w:r>
                </w:p>
                <w:p w:rsidR="000B5E94" w:rsidRPr="009822BA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класс точности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3616 НК5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5721-75 и ГОСТ 520-2011.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Н 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кольца и тела качения или только одно кольцо из модифицированной </w:t>
                  </w:r>
                  <w:proofErr w:type="spellStart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теплопрочной</w:t>
                  </w:r>
                  <w:proofErr w:type="spellEnd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стали;</w:t>
                  </w:r>
                </w:p>
                <w:p w:rsidR="000B5E94" w:rsidRPr="009822BA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К5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сепаратор, базируемый по наружному кольцу.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3620 НКУ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94" w:rsidRDefault="000B5E94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5721-75 и ГОСТ 520-2011.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кольца и тела качения или только одно кольцо из модифицированной стали;</w:t>
                  </w:r>
                </w:p>
                <w:p w:rsidR="000B5E94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End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конструктивные изменения деталей подшипника;</w:t>
                  </w:r>
                </w:p>
                <w:p w:rsidR="00927819" w:rsidRPr="000B5E94" w:rsidRDefault="000B5E94" w:rsidP="000B5E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5E9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дополнительные технические </w:t>
                  </w:r>
                  <w:proofErr w:type="spellStart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>требеования</w:t>
                  </w:r>
                  <w:proofErr w:type="spellEnd"/>
                  <w:r w:rsidRPr="000B5E9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 чистоте обработки деталей, ужесточенные требования шероховатости.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9822B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32311 М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A07399" w:rsidRPr="009822BA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 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– модифицированный контакт.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32317 М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A07399" w:rsidRPr="009822BA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 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– модифицированный контакт.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6-60204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39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92781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713501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6-60206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A07399" w:rsidRPr="00A07399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A07399" w:rsidP="00A07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6-60305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07399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07399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07399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6-60306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6-60307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соответствии с ГОСТ 7242-81 и ГОСТ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B37F2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520-2011</w:t>
                    </w:r>
                  </w:smartTag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6-60308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6-60309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6-60310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6-60312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7F2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и ГОСТ 520-2011.</w:t>
                  </w:r>
                </w:p>
                <w:p w:rsidR="00B37F28" w:rsidRPr="00B37F28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7F28" w:rsidRPr="009822BA" w:rsidRDefault="00B37F28" w:rsidP="00B37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7F2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7F2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6-60319 Л5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6-62313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6-62314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8328-75 и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A33BF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6-80306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B31BE5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7242-81  и ГОСТ 520-2011.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B31BE5" w:rsidRPr="00B31BE5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B31BE5" w:rsidRPr="009822BA" w:rsidRDefault="00B31BE5" w:rsidP="00B31B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B31BE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</w:r>
                  <w:r w:rsidR="00A33BF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6-3086313 Л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Л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латунный.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6-180201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6-180202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6-180203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6-180204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6-180205 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B45F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B45FE" w:rsidRP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AB45FE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B45FE" w:rsidRPr="009822BA" w:rsidRDefault="00AB45FE" w:rsidP="00AB45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B45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6-180206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82057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8882-75 и ГОСТ 520-2011.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А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82057" w:rsidRPr="009822BA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5C7C29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6-180208 С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2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6 –класс точности;</w:t>
                  </w:r>
                </w:p>
                <w:p w:rsidR="00A82057" w:rsidRPr="009822B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(ЦИАТИМ-221)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6-180209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82057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82057" w:rsidRPr="009822BA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0C6105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927819"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6-180210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A82057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A82057" w:rsidRP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A82057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A82057" w:rsidRPr="009822BA" w:rsidRDefault="00A82057" w:rsidP="00A820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A8205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6-180211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7C293A" w:rsidRPr="009822B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3E57" w:rsidRDefault="00B43E5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43E57" w:rsidRDefault="00B43E57" w:rsidP="00B43E5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927819" w:rsidRPr="00B43E57" w:rsidRDefault="009B1E07" w:rsidP="00B43E5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6-180304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7C293A" w:rsidRPr="009822B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6-180305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93A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–класс точности;</w:t>
                  </w:r>
                </w:p>
                <w:p w:rsidR="007C293A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27819" w:rsidRPr="007C293A" w:rsidRDefault="007C293A" w:rsidP="007C29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69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6-180306 АК1УС17Ш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7C293A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293A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штампованный сепаратор из черных металлов; 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ужесточенные требования по радиальному, осевому зазорам, шероховатости покрытия;</w:t>
                  </w:r>
                </w:p>
                <w:p w:rsid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С17 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 марка смазочного материала 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24);</w:t>
                  </w:r>
                </w:p>
                <w:p w:rsidR="007C293A" w:rsidRPr="009822BA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–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lastRenderedPageBreak/>
                    <w:t>5-180307 К4С9Ш1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45144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соответствии с ГОСТ 8882-75 и ГОСТ 520-2011.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К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конструктивные изменения деталей подшипника;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(ЛЗ -31);</w:t>
                  </w:r>
                </w:p>
                <w:p w:rsidR="00451448" w:rsidRPr="009822BA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6-180308 Ш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45144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451448" w:rsidRPr="00451448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451448" w:rsidRPr="009822BA" w:rsidRDefault="00451448" w:rsidP="004514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45144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45144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76-180309 А1С9Ш1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D26E98" w:rsidRPr="009822BA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76-1803010 А1С9Ш1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6E98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927819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76-180311 Ш2У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подшипников;</w:t>
                  </w:r>
                </w:p>
                <w:p w:rsidR="00D26E98" w:rsidRPr="009822BA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дополнительные технические требования к чистоте обработки деталей, ужесточенные требования по шероховатости.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76-180312 Ш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9822BA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76-180313 Ш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9822BA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76-180314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D26E98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D26E98" w:rsidRPr="00D26E98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D26E98" w:rsidRPr="009822BA" w:rsidRDefault="00D26E98" w:rsidP="00D26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D26E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D26E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76-180316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С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lastRenderedPageBreak/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B1E07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76-180317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76-180319 АС9Ш1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группа радиального зазора;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– подшипники повышенной грузоподъемности;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ЛЗ – 31;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Ш</w:t>
                  </w:r>
                  <w:proofErr w:type="gramStart"/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</w:t>
                  </w:r>
                  <w:proofErr w:type="gram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повышенные требования к шумности подшипников.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6-180403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82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 xml:space="preserve">Подшипник 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6-180406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C92642" w:rsidRPr="009822BA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6-180408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642" w:rsidRDefault="00C92642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520-2011.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C92642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27819" w:rsidRPr="00C92642" w:rsidRDefault="00C92642" w:rsidP="00C926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C926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6-180501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6-180606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6-180607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87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6-180608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6-180609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89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6-180610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 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6-180612 АС17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9D4CA3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8882-75 и ГОСТ 520-2011.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9D4CA3" w:rsidRP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подшипники повышенной грузоподъемности; </w:t>
                  </w:r>
                </w:p>
                <w:p w:rsidR="009D4CA3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С17</w:t>
                  </w: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марка смазочного материала</w:t>
                  </w:r>
                </w:p>
                <w:p w:rsidR="009D4CA3" w:rsidRPr="009822BA" w:rsidRDefault="009D4CA3" w:rsidP="009D4C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spellStart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литол</w:t>
                  </w:r>
                  <w:proofErr w:type="spellEnd"/>
                  <w:r w:rsidRPr="009D4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24).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927819" w:rsidRPr="009822BA" w:rsidTr="00B5738A">
              <w:trPr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lang w:eastAsia="ru-RU"/>
                    </w:rPr>
                    <w:t>91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822BA">
                    <w:rPr>
                      <w:rFonts w:ascii="Times New Roman" w:hAnsi="Times New Roman" w:cs="Times New Roman"/>
                    </w:rPr>
                    <w:t>Подшипник</w:t>
                  </w:r>
                </w:p>
                <w:p w:rsidR="00927819" w:rsidRPr="009822BA" w:rsidRDefault="00927819" w:rsidP="009278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822BA">
                    <w:rPr>
                      <w:rFonts w:ascii="Times New Roman" w:hAnsi="Times New Roman" w:cs="Times New Roman"/>
                      <w:b/>
                    </w:rPr>
                    <w:t>5-292205 Б</w:t>
                  </w:r>
                  <w:proofErr w:type="gramStart"/>
                  <w:r w:rsidRPr="009822BA">
                    <w:rPr>
                      <w:rFonts w:ascii="Times New Roman" w:hAnsi="Times New Roman" w:cs="Times New Roman"/>
                      <w:b/>
                    </w:rPr>
                    <w:t>2</w:t>
                  </w:r>
                  <w:proofErr w:type="gramEnd"/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19" w:rsidRDefault="00473DEE" w:rsidP="00637B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3DE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соответствии с ГОСТ 5377-79 и ГОСТ 520-2011.</w:t>
                  </w:r>
                </w:p>
                <w:p w:rsidR="00473DEE" w:rsidRPr="00473DEE" w:rsidRDefault="00473DEE" w:rsidP="00473D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3DE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  <w:r w:rsidRPr="00473D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класс точности;</w:t>
                  </w:r>
                </w:p>
                <w:p w:rsidR="00473DEE" w:rsidRPr="009822BA" w:rsidRDefault="00473DEE" w:rsidP="00473D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3DE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</w:t>
                  </w:r>
                  <w:proofErr w:type="gramStart"/>
                  <w:r w:rsidRPr="00473DE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proofErr w:type="gramEnd"/>
                  <w:r w:rsidRPr="00473DE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сепаратор из бронзы.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F004AA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4AA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7819" w:rsidRPr="009822BA" w:rsidRDefault="00481523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ED3E77" w:rsidRPr="009822BA" w:rsidTr="00B5738A">
              <w:trPr>
                <w:jc w:val="center"/>
              </w:trPr>
              <w:tc>
                <w:tcPr>
                  <w:tcW w:w="69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3E77" w:rsidRPr="009822BA" w:rsidRDefault="007A05A3" w:rsidP="007A05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822BA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Всего: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E77" w:rsidRPr="009F49B6" w:rsidRDefault="00F004AA" w:rsidP="00F0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F49B6">
                    <w:rPr>
                      <w:rFonts w:ascii="Times New Roman" w:hAnsi="Times New Roman" w:cs="Times New Roman"/>
                      <w:b/>
                    </w:rPr>
                    <w:t>шт.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E77" w:rsidRPr="009F49B6" w:rsidRDefault="009F49B6" w:rsidP="00B43E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F49B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1431</w:t>
                  </w:r>
                </w:p>
              </w:tc>
            </w:tr>
          </w:tbl>
          <w:p w:rsidR="008569BA" w:rsidRPr="00AD7117" w:rsidRDefault="008569BA" w:rsidP="00AC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85C" w:rsidRPr="0061685C" w:rsidRDefault="0061685C" w:rsidP="0061685C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</w:t>
            </w:r>
          </w:p>
          <w:p w:rsidR="0061685C" w:rsidRPr="0061685C" w:rsidRDefault="0061685C" w:rsidP="0061685C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85C">
              <w:rPr>
                <w:rFonts w:ascii="Times New Roman" w:hAnsi="Times New Roman" w:cs="Times New Roman"/>
                <w:sz w:val="24"/>
                <w:szCs w:val="24"/>
              </w:rPr>
              <w:t xml:space="preserve">Ранее не </w:t>
            </w:r>
            <w:proofErr w:type="gramStart"/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использованным</w:t>
            </w:r>
            <w:proofErr w:type="gramEnd"/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, год выпуска не ранее 2017г.</w:t>
            </w:r>
          </w:p>
          <w:p w:rsidR="008569BA" w:rsidRPr="00AD7117" w:rsidRDefault="0061685C" w:rsidP="0061685C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85C">
              <w:rPr>
                <w:rFonts w:ascii="Times New Roman" w:hAnsi="Times New Roman" w:cs="Times New Roman"/>
                <w:sz w:val="24"/>
                <w:szCs w:val="24"/>
              </w:rPr>
              <w:t>На момент передачи Заказчику Товар должен принадлежать Поставщику на праве собственности, не должен быть заложенным или арестованным, являться предметом исков третьих лиц.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E94904" w:rsidRDefault="00EF2AE2" w:rsidP="00E94904">
            <w:pPr>
              <w:tabs>
                <w:tab w:val="left" w:pos="360"/>
              </w:tabs>
              <w:ind w:left="92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94904" w:rsidRPr="00E94904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должен поставлять Товар в упаковке, обеспечивающей сохранность Товара при его перемещении, отгрузке и хранении          (ГОСТ 520-2011: п.11 Упаковка, транспортирование и </w:t>
            </w:r>
            <w:r w:rsidR="00E94904" w:rsidRPr="00E9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хранение)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остаточному сроку годности, сроку хранения, гарантии качества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05" w:rsidRPr="00B61905" w:rsidRDefault="00EF2AE2" w:rsidP="00B6190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61905" w:rsidRPr="00B6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в соответствии с гарантией производителя, но не менее 12 (двенадцати) месяцев с момента поставки Товара Заказчику. </w:t>
            </w:r>
          </w:p>
          <w:p w:rsidR="00B61905" w:rsidRPr="00B61905" w:rsidRDefault="00B61905" w:rsidP="00B6190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      </w:r>
          </w:p>
          <w:p w:rsidR="008569BA" w:rsidRPr="00E94904" w:rsidRDefault="008569BA" w:rsidP="00EF2AE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качеству, безопасности (в </w:t>
            </w:r>
            <w:proofErr w:type="spell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CD3238" w:rsidRDefault="00CD3238" w:rsidP="00CD323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D3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соответствовать требованиям технических и экологических нормативов, стандартов (ГОСТ) или технических условий (ТУ) на данный вид Товара, действующих на территории Российской Федерации, что должно подтверждаться соответствующими документами, оформленными в соответствии с законодательством Российской Федерации.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BF509C" w:rsidP="004815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Товар (комплектующие изделия), поставленный Поставщиком взамен Товара (комплектующих изделий), в котором в течение гарантийного срока были обнаружены недостатки (дефекты), устанавливается гарантийный срок той же продолжительности, что и </w:t>
            </w:r>
            <w:proofErr w:type="gramStart"/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замененный. </w:t>
            </w:r>
            <w:proofErr w:type="gramStart"/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на Товар, переданный взамен дефектного, исчисляется с момента поставки.    </w:t>
            </w:r>
            <w:proofErr w:type="gramEnd"/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CD3238" w:rsidRDefault="00BF509C" w:rsidP="00BF509C">
            <w:pPr>
              <w:tabs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течение гарантийного срока Товар окажется дефектным или не соответствующим условиям настоящего Договора, Поставщик обязан за свой счет устранить обнаруженные недостатки путем замены Товара или иным способом, согласованным с Заказчиком и не противоречащим действующему законодательству РФ.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BF509C" w:rsidP="00BF5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сопровождаться документацией: товарная накладная формы ТОРГ 12, товарно-транспортная накладная, счет на оплату и счет-фактура (если Поставщик является плательщиком НДС), в соответствии с действующим законодательством Российской Федерации</w:t>
            </w:r>
            <w:proofErr w:type="gramStart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D54AEF" w:rsidRPr="00D5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документацию, подтверждающую качество Товара: сертификат соответствия (или декларацией), оформленным в соответствии с законодательством Российской Федерации; гарантийным талоном, оформленным на Заказчика; инструкцией (руководством) по эксплуатации (если предусмотрено заводом изготовителем).  </w:t>
            </w:r>
            <w:r w:rsidR="00D54AEF" w:rsidRPr="00D54A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документы должны быть заверены надлежащим качеством.</w:t>
            </w:r>
          </w:p>
        </w:tc>
      </w:tr>
      <w:tr w:rsidR="008569BA" w:rsidRPr="00AD7117" w:rsidTr="00CD3238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по выполнению сопутствующих работ, оказанию сопутствующих услуг 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(доставке, разгрузке, предоставлению </w:t>
            </w: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иллюстративных материалов, поставкам комплекта расходных материалов и др.)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09C" w:rsidRPr="00BF509C" w:rsidRDefault="00BF509C" w:rsidP="00BF5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доставку товара до места поставки, указанного в Договоре;</w:t>
            </w:r>
          </w:p>
          <w:p w:rsidR="00BF509C" w:rsidRPr="00BF509C" w:rsidRDefault="00BF509C" w:rsidP="00BF509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F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все виды погрузо-разгрузочных мероприятий.</w:t>
            </w:r>
          </w:p>
          <w:p w:rsidR="008569BA" w:rsidRPr="00AD7117" w:rsidRDefault="008569BA" w:rsidP="00CD323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Требования по количеству, периодичности, сроку и месту поставок 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мест поставки, периода/периодов, в 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  <w:proofErr w:type="gram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по адресу: Республика Крым, г. Симферополь, ул. Узловая/пер. Пищевой, 5/5.</w:t>
            </w:r>
          </w:p>
          <w:p w:rsidR="001A0BEB" w:rsidRPr="00AD6C03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 до места передачи Товара производится силами и средствами Поставщика.</w:t>
            </w:r>
          </w:p>
          <w:p w:rsidR="006E7341" w:rsidRPr="00AD6C03" w:rsidRDefault="00750FA7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A0BEB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</w:t>
            </w:r>
            <w:r w:rsidR="00AD6C03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C03" w:rsidRPr="00A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менее 7 (семи) не более 21 (двадцати одного) рабочего дня</w:t>
            </w:r>
            <w:r w:rsidR="001F6708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подписания Договора</w:t>
            </w:r>
            <w:r w:rsidR="006E7341" w:rsidRPr="00AD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569BA" w:rsidRPr="00AD7117" w:rsidRDefault="006E7341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 и приемки товара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  <w:proofErr w:type="gram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Товара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Поставщика;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Приемка Товара по количеству и качеству осуществляется в порядке и сроки, предусмотренные действующим законодательством и </w:t>
            </w:r>
            <w:proofErr w:type="gramStart"/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локальными</w:t>
            </w:r>
            <w:proofErr w:type="gramEnd"/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нормативно-правовыми актам Заказчика.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Товар.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готовности Заказчика к приемке Товара Поставщик не позднее, чем за 7 (семь) рабочих дней обязан известить Заказчика о сроке Поставки Товара. Заказчик, получив письменное уведомление Поставщика о сроке поставки Товара, обязан обеспечить необходимые условия приемки Товара.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выявления уполномоченным представителем Заказчика несоответствия Товара содержанию товаросопроводительных документов и условиям Договора, составляется соответствующий акт, в котором указываются выявленные дефекты и несоответствия. Акт составляется в количестве двух экземпляров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комиссией со стороны Заказчика. Акт, подписанный одной из Сторон, имеет силу, если другая Сторона не докажет уважительность причин отказа от подписания акта.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повреждения или гибели Товара при её транспортировке ответственность несет лицо ответственное за транспортировку Товара.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обнаружения дефектов или недостатков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вскрытие которых в процессе приемки Товара не представлялось возможным, Поставщик обязан устранить их за свой счет в 10-дневный срок с момента обнаружения дефектов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A0BEB" w:rsidRPr="001A0BEB" w:rsidRDefault="00446FB9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Заказчик, которому передан Товар ненадлежащего качества, вправе по своему выбору потребовать от Поставщика: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возврата уплаченных за Товар денежных средств;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соразмерного уменьшения цены;</w:t>
            </w:r>
            <w:bookmarkStart w:id="1" w:name="sub_47514"/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0BEB" w:rsidRPr="001A0BEB" w:rsidRDefault="001A0BEB" w:rsidP="001A0BE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возмещения расходов на устранение недостатков Товара.</w:t>
            </w:r>
          </w:p>
          <w:p w:rsidR="008569BA" w:rsidRPr="00446FB9" w:rsidRDefault="00446FB9" w:rsidP="00446FB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0BEB" w:rsidRPr="001A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 возвращает Заказчику уплаченные за Товар денежные средства в случае, предусмотренном п. 4.8. настоящего Договора, путем перечисления денежных средств на счет Заказчика в течение 10 (десяти) рабочих дней с момента получения соответствующего требования Заказчика. </w:t>
            </w:r>
            <w:bookmarkEnd w:id="1"/>
          </w:p>
        </w:tc>
      </w:tr>
      <w:tr w:rsidR="008569BA" w:rsidRPr="00AD7117" w:rsidTr="00637B9C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69BA" w:rsidRPr="00AD7117" w:rsidRDefault="008569BA" w:rsidP="00637B9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оплаты </w:t>
            </w:r>
          </w:p>
          <w:p w:rsidR="008569BA" w:rsidRPr="00AD7117" w:rsidRDefault="008569BA" w:rsidP="00637B9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(условия, сроки и размер оплаты)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9BA" w:rsidRPr="00AD7117" w:rsidRDefault="006E7341" w:rsidP="00FB24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производится Заказчиком единовременным платежом на расчетный счет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оставщика, указанный в Договоре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 поставки всег</w:t>
            </w:r>
            <w:r w:rsidR="00FB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количества Товара в течение 30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B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B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с даты представления счета, счета-фактуры  и на основании подписанной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 товарной накладной</w:t>
            </w:r>
            <w:r w:rsidRPr="00170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отсутствии у Заказчика претензий по количеству и качеству поставленного Товара, кроме скрытых недостатков, выявленных в процессе эксплуатации.</w:t>
            </w:r>
            <w:proofErr w:type="gramEnd"/>
          </w:p>
        </w:tc>
      </w:tr>
    </w:tbl>
    <w:p w:rsidR="006E7341" w:rsidRDefault="006E7341" w:rsidP="006E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341" w:rsidRDefault="006E7341" w:rsidP="006E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7341" w:rsidSect="0077512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A"/>
    <w:rsid w:val="00006767"/>
    <w:rsid w:val="000B5E94"/>
    <w:rsid w:val="000C6105"/>
    <w:rsid w:val="00155038"/>
    <w:rsid w:val="001A0BEB"/>
    <w:rsid w:val="001F6708"/>
    <w:rsid w:val="002C6D9F"/>
    <w:rsid w:val="002D56F1"/>
    <w:rsid w:val="002E0A92"/>
    <w:rsid w:val="003107C2"/>
    <w:rsid w:val="00371A34"/>
    <w:rsid w:val="003B79AD"/>
    <w:rsid w:val="003E49B7"/>
    <w:rsid w:val="00446FB9"/>
    <w:rsid w:val="00451448"/>
    <w:rsid w:val="00473DEE"/>
    <w:rsid w:val="00481523"/>
    <w:rsid w:val="00540B30"/>
    <w:rsid w:val="0058477F"/>
    <w:rsid w:val="005C7C29"/>
    <w:rsid w:val="005D28DA"/>
    <w:rsid w:val="0061685C"/>
    <w:rsid w:val="00637B9C"/>
    <w:rsid w:val="006E7341"/>
    <w:rsid w:val="00713501"/>
    <w:rsid w:val="00750FA7"/>
    <w:rsid w:val="0077512D"/>
    <w:rsid w:val="007A05A3"/>
    <w:rsid w:val="007C293A"/>
    <w:rsid w:val="008569BA"/>
    <w:rsid w:val="008F0ED8"/>
    <w:rsid w:val="00927819"/>
    <w:rsid w:val="009321F2"/>
    <w:rsid w:val="009528C4"/>
    <w:rsid w:val="009548EE"/>
    <w:rsid w:val="00956D4B"/>
    <w:rsid w:val="009822BA"/>
    <w:rsid w:val="009B1E07"/>
    <w:rsid w:val="009D4CA3"/>
    <w:rsid w:val="009D64E6"/>
    <w:rsid w:val="009F49B6"/>
    <w:rsid w:val="00A07399"/>
    <w:rsid w:val="00A33BF4"/>
    <w:rsid w:val="00A82057"/>
    <w:rsid w:val="00AB45FE"/>
    <w:rsid w:val="00AC0252"/>
    <w:rsid w:val="00AC6591"/>
    <w:rsid w:val="00AD07B0"/>
    <w:rsid w:val="00AD330C"/>
    <w:rsid w:val="00AD6C03"/>
    <w:rsid w:val="00B11B76"/>
    <w:rsid w:val="00B31BE5"/>
    <w:rsid w:val="00B37F28"/>
    <w:rsid w:val="00B43E57"/>
    <w:rsid w:val="00B5738A"/>
    <w:rsid w:val="00B61905"/>
    <w:rsid w:val="00BF509C"/>
    <w:rsid w:val="00C92642"/>
    <w:rsid w:val="00CD3238"/>
    <w:rsid w:val="00D235F3"/>
    <w:rsid w:val="00D26E98"/>
    <w:rsid w:val="00D54AEF"/>
    <w:rsid w:val="00E6106F"/>
    <w:rsid w:val="00E94904"/>
    <w:rsid w:val="00ED3E77"/>
    <w:rsid w:val="00EF2AE2"/>
    <w:rsid w:val="00F004AA"/>
    <w:rsid w:val="00F6026C"/>
    <w:rsid w:val="00F70168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user170</dc:creator>
  <cp:lastModifiedBy>User</cp:lastModifiedBy>
  <cp:revision>7</cp:revision>
  <dcterms:created xsi:type="dcterms:W3CDTF">2018-08-31T08:17:00Z</dcterms:created>
  <dcterms:modified xsi:type="dcterms:W3CDTF">2018-09-03T12:49:00Z</dcterms:modified>
</cp:coreProperties>
</file>