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4"/>
        <w:gridCol w:w="1455"/>
        <w:gridCol w:w="144"/>
        <w:gridCol w:w="1463"/>
      </w:tblGrid>
      <w:tr w:rsidR="00D87618" w:rsidRPr="00D87618" w:rsidTr="00D87618">
        <w:trPr>
          <w:jc w:val="right"/>
        </w:trPr>
        <w:tc>
          <w:tcPr>
            <w:tcW w:w="5000" w:type="pct"/>
            <w:gridSpan w:val="5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УТВЕРЖДАЮ </w:t>
            </w: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D87618" w:rsidRPr="00D87618" w:rsidTr="00D87618">
        <w:trPr>
          <w:jc w:val="right"/>
        </w:trPr>
        <w:tc>
          <w:tcPr>
            <w:tcW w:w="1562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4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1561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154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1568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ДОЙЧЕВ В. В. </w:t>
            </w:r>
          </w:p>
        </w:tc>
      </w:tr>
      <w:tr w:rsidR="00D87618" w:rsidRPr="00D87618" w:rsidTr="00D87618">
        <w:trPr>
          <w:jc w:val="right"/>
        </w:trPr>
        <w:tc>
          <w:tcPr>
            <w:tcW w:w="1562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54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1561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154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  </w:t>
            </w:r>
          </w:p>
        </w:tc>
        <w:tc>
          <w:tcPr>
            <w:tcW w:w="1568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D87618" w:rsidRPr="00D87618" w:rsidTr="00D87618">
        <w:trPr>
          <w:jc w:val="right"/>
        </w:trPr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D87618" w:rsidRPr="00D87618" w:rsidTr="00D87618">
        <w:tc>
          <w:tcPr>
            <w:tcW w:w="3850" w:type="pct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«20» </w:t>
            </w:r>
          </w:p>
        </w:tc>
        <w:tc>
          <w:tcPr>
            <w:tcW w:w="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D87618" w:rsidRPr="00D87618" w:rsidTr="00D87618"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618" w:rsidRPr="00D87618" w:rsidTr="00D87618"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87618" w:rsidRPr="00D87618" w:rsidTr="00D87618">
        <w:trPr>
          <w:jc w:val="center"/>
        </w:trPr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ПЛАН-ГРАФИК </w:t>
            </w:r>
            <w:r w:rsidRPr="00D8761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D8761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на 20 </w:t>
            </w:r>
            <w:r w:rsidRPr="00D87618">
              <w:rPr>
                <w:rFonts w:ascii="Tahoma" w:eastAsia="Times New Roman" w:hAnsi="Tahoma" w:cs="Tahoma"/>
                <w:b/>
                <w:sz w:val="20"/>
                <w:szCs w:val="21"/>
                <w:u w:val="single"/>
                <w:lang w:eastAsia="ru-RU"/>
              </w:rPr>
              <w:t>19</w:t>
            </w:r>
            <w:r w:rsidRPr="00D87618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t xml:space="preserve"> год</w:t>
            </w: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5542"/>
        <w:gridCol w:w="970"/>
        <w:gridCol w:w="961"/>
      </w:tblGrid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20.02.2019</w:t>
            </w:r>
          </w:p>
        </w:tc>
      </w:tr>
      <w:tr w:rsidR="00D87618" w:rsidRPr="00D87618" w:rsidTr="00D87618">
        <w:tc>
          <w:tcPr>
            <w:tcW w:w="0" w:type="auto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ГОСУДАРСТВЕННОЕ УНИТАРНОЕ ПРЕДПРИЯТИЕ РЕСПУБЛИКИ КРЫМ "КРЫМТЕПЛОКОММУНЭНЕРГО"</w:t>
            </w:r>
          </w:p>
        </w:tc>
        <w:tc>
          <w:tcPr>
            <w:tcW w:w="0" w:type="auto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00477038 </w:t>
            </w:r>
          </w:p>
        </w:tc>
      </w:tr>
      <w:tr w:rsidR="00D87618" w:rsidRPr="00D87618" w:rsidTr="00D87618"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9102028499</w:t>
            </w:r>
          </w:p>
        </w:tc>
      </w:tr>
      <w:tr w:rsidR="00D87618" w:rsidRPr="00D87618" w:rsidTr="00D87618"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910201001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Государственные унитарные предприятия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65242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Республика Крым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35701000001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295026, Крым Респ, Симферополь г, </w:t>
            </w:r>
            <w:proofErr w:type="gramStart"/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</w:t>
            </w:r>
            <w:proofErr w:type="gramEnd"/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ГАЙДАРА, ДОМ 3А , 7-0652-534069 , zakup@tce.crimea.com</w:t>
            </w:r>
          </w:p>
        </w:tc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87618" w:rsidRPr="00D87618" w:rsidTr="00D87618">
        <w:tc>
          <w:tcPr>
            <w:tcW w:w="0" w:type="auto"/>
            <w:vMerge w:val="restart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измененный (4)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D87618" w:rsidRPr="00D87618" w:rsidTr="00D87618">
        <w:tc>
          <w:tcPr>
            <w:tcW w:w="0" w:type="auto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20.02.2019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D87618" w:rsidRPr="00D87618" w:rsidTr="00D87618">
        <w:tc>
          <w:tcPr>
            <w:tcW w:w="0" w:type="auto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</w:t>
            </w:r>
            <w:r w:rsidRPr="00D87618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(</w:t>
            </w:r>
            <w:proofErr w:type="gramEnd"/>
            <w:r w:rsidRPr="00D87618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справочно)</w:t>
            </w: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16330229.38</w:t>
            </w: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876"/>
        <w:gridCol w:w="1028"/>
        <w:gridCol w:w="738"/>
        <w:gridCol w:w="508"/>
        <w:gridCol w:w="335"/>
        <w:gridCol w:w="380"/>
        <w:gridCol w:w="403"/>
        <w:gridCol w:w="244"/>
        <w:gridCol w:w="224"/>
        <w:gridCol w:w="442"/>
        <w:gridCol w:w="300"/>
        <w:gridCol w:w="178"/>
        <w:gridCol w:w="177"/>
        <w:gridCol w:w="403"/>
        <w:gridCol w:w="244"/>
        <w:gridCol w:w="224"/>
        <w:gridCol w:w="267"/>
        <w:gridCol w:w="705"/>
        <w:gridCol w:w="252"/>
        <w:gridCol w:w="377"/>
        <w:gridCol w:w="484"/>
        <w:gridCol w:w="377"/>
        <w:gridCol w:w="434"/>
        <w:gridCol w:w="510"/>
        <w:gridCol w:w="526"/>
        <w:gridCol w:w="486"/>
        <w:gridCol w:w="540"/>
        <w:gridCol w:w="483"/>
        <w:gridCol w:w="639"/>
        <w:gridCol w:w="650"/>
        <w:gridCol w:w="560"/>
        <w:gridCol w:w="464"/>
      </w:tblGrid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/п 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766" w:type="dxa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Объект закупки </w:t>
            </w:r>
          </w:p>
        </w:tc>
        <w:tc>
          <w:tcPr>
            <w:tcW w:w="50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335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аванса, процентов </w:t>
            </w:r>
          </w:p>
        </w:tc>
        <w:tc>
          <w:tcPr>
            <w:tcW w:w="1693" w:type="dxa"/>
            <w:gridSpan w:val="5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Планируемые платежи </w:t>
            </w:r>
          </w:p>
        </w:tc>
        <w:tc>
          <w:tcPr>
            <w:tcW w:w="478" w:type="dxa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Единица измерения </w:t>
            </w:r>
          </w:p>
        </w:tc>
        <w:tc>
          <w:tcPr>
            <w:tcW w:w="1315" w:type="dxa"/>
            <w:gridSpan w:val="5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629" w:type="dxa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Размер обеспечения </w:t>
            </w:r>
          </w:p>
        </w:tc>
        <w:tc>
          <w:tcPr>
            <w:tcW w:w="861" w:type="dxa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434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510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</w:t>
            </w: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т</w:t>
            </w: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52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48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483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639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650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560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464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73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описание </w:t>
            </w:r>
          </w:p>
        </w:tc>
        <w:tc>
          <w:tcPr>
            <w:tcW w:w="50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403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468" w:type="dxa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44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300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softHyphen/>
              <w:t xml:space="preserve">вание </w:t>
            </w:r>
          </w:p>
        </w:tc>
        <w:tc>
          <w:tcPr>
            <w:tcW w:w="17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код по ОКЕИ </w:t>
            </w:r>
          </w:p>
        </w:tc>
        <w:tc>
          <w:tcPr>
            <w:tcW w:w="177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403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текущий финансовый год </w:t>
            </w:r>
          </w:p>
        </w:tc>
        <w:tc>
          <w:tcPr>
            <w:tcW w:w="468" w:type="dxa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плановый период </w:t>
            </w:r>
          </w:p>
        </w:tc>
        <w:tc>
          <w:tcPr>
            <w:tcW w:w="267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последующие годы </w:t>
            </w:r>
          </w:p>
        </w:tc>
        <w:tc>
          <w:tcPr>
            <w:tcW w:w="705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5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заявки 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исполнения контракта </w:t>
            </w:r>
          </w:p>
        </w:tc>
        <w:tc>
          <w:tcPr>
            <w:tcW w:w="484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434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35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03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44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77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03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первый год 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 второй год </w:t>
            </w:r>
          </w:p>
        </w:tc>
        <w:tc>
          <w:tcPr>
            <w:tcW w:w="267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5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34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2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87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02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33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192910202849991020100100010016920000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документацией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26000.00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08.2019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 в электронной форме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проведению финансового аудита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rPr>
          <w:trHeight w:val="2818"/>
        </w:trPr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192910202849991020100100020023511000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ЖдРТС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Белогорск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192910202849991020100100030033511000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192910202849991020100100040043511000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192910202849991020100100050053511000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rPr>
          <w:trHeight w:val="1542"/>
        </w:trPr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192910202849991020100100060063511000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Раздольное (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Условная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rPr>
          <w:trHeight w:val="3010"/>
        </w:trPr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7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192910202849991020100100070073511000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192910202849991020100100080083511000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192910202849991020100100090093511000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Советский</w:t>
            </w:r>
            <w:proofErr w:type="gram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(Советское РОЭ) 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10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192910202849991020100100120127112000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10.09.2019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15555.01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77775.06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192910202849991020100100130137120000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более 50 рабочих дней с момента заключения Контракта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14260.29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71301.45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192910202849991020100100140143511000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 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 xml:space="preserve">Планируемый срок (сроки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192910202849991020100100150153511000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192910202849991020100100160163511000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192910202849991020100100170173511000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02.2019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76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020100100180183511000</w:t>
            </w:r>
          </w:p>
        </w:tc>
        <w:tc>
          <w:tcPr>
            <w:tcW w:w="1028" w:type="dxa"/>
            <w:vMerge w:val="restar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поставка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00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93.00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2646749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3.00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Периодичност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ь поставки товаров (выполнения работ, оказания услуг): Ежедневно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круглосуточно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03.2019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12.2019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Закупка </w:t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Нет 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D87618" w:rsidTr="00A5707D">
        <w:tc>
          <w:tcPr>
            <w:tcW w:w="122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028" w:type="dxa"/>
            <w:vMerge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766" w:type="dxa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192910202849991020100100100100000000</w:t>
            </w:r>
          </w:p>
        </w:tc>
        <w:tc>
          <w:tcPr>
            <w:tcW w:w="102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766" w:type="dxa"/>
            <w:gridSpan w:val="2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br/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12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87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192910202849991020100100110110000000</w:t>
            </w:r>
          </w:p>
        </w:tc>
        <w:tc>
          <w:tcPr>
            <w:tcW w:w="102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3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2764" w:type="dxa"/>
            <w:gridSpan w:val="4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170570336.55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171970336.55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171970336.55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  <w:tr w:rsidR="00D87618" w:rsidRPr="00D87618" w:rsidTr="00A5707D">
        <w:tc>
          <w:tcPr>
            <w:tcW w:w="2764" w:type="dxa"/>
            <w:gridSpan w:val="4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50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33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8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0.00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4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0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8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1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0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4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2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6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705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252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377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3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1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2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6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4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83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39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65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560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464" w:type="dxa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X</w:t>
            </w: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544"/>
        <w:gridCol w:w="655"/>
        <w:gridCol w:w="2616"/>
        <w:gridCol w:w="656"/>
        <w:gridCol w:w="2617"/>
      </w:tblGrid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ГЕНЕРАЛЬНОГО ДИРЕКТОРА ПО ОБЩИМ ВОПРОСАМ - РУКОВОДИТЕЛЬ КОНТРАКТНОЙ СЛУЖБЫ</w:t>
            </w:r>
          </w:p>
        </w:tc>
        <w:tc>
          <w:tcPr>
            <w:tcW w:w="2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ТАРАСОВ В. Н. 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D87618" w:rsidRPr="00D87618" w:rsidTr="00D87618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«20» </w:t>
            </w:r>
          </w:p>
        </w:tc>
        <w:tc>
          <w:tcPr>
            <w:tcW w:w="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87618" w:rsidRPr="00D87618" w:rsidTr="00D87618">
        <w:tc>
          <w:tcPr>
            <w:tcW w:w="0" w:type="auto"/>
            <w:vAlign w:val="center"/>
            <w:hideMark/>
          </w:tcPr>
          <w:p w:rsidR="00A5707D" w:rsidRDefault="00A5707D" w:rsidP="00A5707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A5707D" w:rsidRDefault="00A5707D" w:rsidP="00A5707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A5707D" w:rsidRDefault="00A5707D" w:rsidP="00A5707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A5707D" w:rsidRDefault="00A5707D" w:rsidP="00A5707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D87618" w:rsidRPr="00A5707D" w:rsidRDefault="00D87618" w:rsidP="00A5707D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5707D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lastRenderedPageBreak/>
              <w:t xml:space="preserve">ФОРМА </w:t>
            </w:r>
            <w:r w:rsidRPr="00A5707D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A5707D">
              <w:rPr>
                <w:rFonts w:ascii="Tahoma" w:eastAsia="Times New Roman" w:hAnsi="Tahoma" w:cs="Tahoma"/>
                <w:b/>
                <w:sz w:val="20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  <w:gridCol w:w="2186"/>
        <w:gridCol w:w="1228"/>
        <w:gridCol w:w="137"/>
      </w:tblGrid>
      <w:tr w:rsidR="00D87618" w:rsidRPr="00A5707D" w:rsidTr="00D87618">
        <w:tc>
          <w:tcPr>
            <w:tcW w:w="0" w:type="auto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proofErr w:type="gramStart"/>
            <w:r w:rsidRPr="00A5707D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4</w:t>
            </w:r>
          </w:p>
        </w:tc>
      </w:tr>
      <w:tr w:rsidR="00D87618" w:rsidRPr="00A5707D" w:rsidTr="00D87618">
        <w:tc>
          <w:tcPr>
            <w:tcW w:w="0" w:type="auto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ru-RU"/>
              </w:rPr>
            </w:pP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1076"/>
        <w:gridCol w:w="3464"/>
        <w:gridCol w:w="929"/>
        <w:gridCol w:w="1134"/>
        <w:gridCol w:w="1843"/>
        <w:gridCol w:w="3119"/>
        <w:gridCol w:w="751"/>
        <w:gridCol w:w="935"/>
        <w:gridCol w:w="1123"/>
      </w:tblGrid>
      <w:tr w:rsidR="00D87618" w:rsidRPr="00A5707D" w:rsidTr="00A5707D">
        <w:tc>
          <w:tcPr>
            <w:tcW w:w="206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gramStart"/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п</w:t>
            </w:r>
            <w:proofErr w:type="gramEnd"/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/п </w:t>
            </w:r>
          </w:p>
        </w:tc>
        <w:tc>
          <w:tcPr>
            <w:tcW w:w="1076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3464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929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134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843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proofErr w:type="gramStart"/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3119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751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935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123" w:type="dxa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b/>
                <w:bCs/>
                <w:sz w:val="10"/>
                <w:szCs w:val="1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192910202849991020100100010016920000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обязательного аудита финансово-хозяйственной деятельности ГУП РК "Крымтеплокоммунэнерго" за 2018 год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520000.00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Открытый конкурс в электронной форме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 соответствии со статьей 54.1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192910202849991020100100020023511000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котельных 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ЖдРТС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в г. Белогорск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3282436.19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192910202849991020100100030033511000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котельных ЦРТС в г. Бахчисарай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1676235.25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192910202849991020100100040043511000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Джанкой (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Джанкойское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2869189.72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192910202849991020100100050053511000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Нижнегорское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1779397.24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192910202849991020100100060063511000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Раздольное (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Раздольненское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1758145.24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192910202849991020100100070073511000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Черноморское (Черноморское РОЭ) 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2089046.36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192910202849991020100100080083511000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п. Первомайское (Первомайское РОЭ) 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811124.85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</w:t>
            </w: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Закупка у единственного поставщика </w:t>
            </w: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 xml:space="preserve">пункт 29 части 1 статьи 93 федерального </w:t>
            </w: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lastRenderedPageBreak/>
              <w:t>9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192910202849991020100100090093511000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пгт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Советский</w:t>
            </w:r>
            <w:proofErr w:type="gram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(Советское РОЭ) 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144654.53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192910202849991020100100120127112000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выполнение технической инвентаризации, геодезических и кадастровых работ в отношении объектов недвижимого имущества, находящегося в государственной собственности Республики Крым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1555501.24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192910202849991020100100130137120000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оказание услуг по техническому обследованию объектов теплоснабжения ГУП РК "Крымтеплокоммунэнерго"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1426029.00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Расчет НМЦК произведен на основании сопоставления рыночных цен (анализа рынка)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В соответствии со статьей 59 Федерального закона № 44-ФЗ 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192910202849991020100100140143511000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поставка электрической энергии для нужд филиала ГУП РК "Крымтеплокоммунэнерго" в г. Судак (</w:t>
            </w:r>
            <w:proofErr w:type="spell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Судакское</w:t>
            </w:r>
            <w:proofErr w:type="spell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 РОЭ) 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2086630.00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192910202849991020100100150153511000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Евпатория (Евпаторийское РОЭ) 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57412458.18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192910202849991020100100160163511000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(Керченское РОЭ) 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57915259.25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192910202849991020100100170173511000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Керчь (Ленинское РОЭ) 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8776736.50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rPr>
          <w:trHeight w:val="1173"/>
        </w:trPr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192910202849991020100100180183511000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поставка электрической энергии для нужд филиала ГУП РК "Крымтеплокоммунэнерго" в г. Феодосия (Феодосийское РОЭ) 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26467493.00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Тарифный метод </w:t>
            </w: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 xml:space="preserve">Начальная (максимальная) цена контракта определена в соответствии с требованиями статьи 22 Закона № 44-ФЗ и с учётом Методических рекомендаций по применению методов определения начальной (максимальной) цены контракта, утверждённых Приказом Минэкономразвития России от 02.10.2013 № 567. </w:t>
            </w: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пункт 29 части 1 статьи 93 федерального закона № 44-ФЗ</w:t>
            </w: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192910202849991020100100100100000000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</w:t>
            </w:r>
            <w:proofErr w:type="gramStart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о-</w:t>
            </w:r>
            <w:proofErr w:type="gramEnd"/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  <w:tr w:rsidR="00D87618" w:rsidRPr="00A5707D" w:rsidTr="00A5707D">
        <w:tc>
          <w:tcPr>
            <w:tcW w:w="20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076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192910202849991020100100110110000000</w:t>
            </w:r>
          </w:p>
        </w:tc>
        <w:tc>
          <w:tcPr>
            <w:tcW w:w="346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2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  <w:r w:rsidRPr="00A5707D"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  <w:t>700000.00</w:t>
            </w:r>
          </w:p>
        </w:tc>
        <w:tc>
          <w:tcPr>
            <w:tcW w:w="1134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3119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935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  <w:tc>
          <w:tcPr>
            <w:tcW w:w="1123" w:type="dxa"/>
            <w:vAlign w:val="center"/>
            <w:hideMark/>
          </w:tcPr>
          <w:p w:rsidR="00D87618" w:rsidRPr="00A5707D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ru-RU"/>
              </w:rPr>
            </w:pPr>
          </w:p>
        </w:tc>
      </w:tr>
    </w:tbl>
    <w:p w:rsidR="00D87618" w:rsidRPr="00D87618" w:rsidRDefault="00D87618" w:rsidP="00A5707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D87618" w:rsidRPr="00D87618" w:rsidTr="00D8761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ДОЙЧЕВ ВИКТОР ВАСИЛЬЕВИЧ, ГЕНЕРАЛЬНЫЙ ДИРЕКТОР</w:t>
            </w:r>
          </w:p>
        </w:tc>
        <w:tc>
          <w:tcPr>
            <w:tcW w:w="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«20»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618" w:rsidRPr="00D87618" w:rsidTr="00D8761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ТАРАСОВ ВИТАЛИЙ НИКОЛАЕВИЧ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618" w:rsidRPr="00D87618" w:rsidTr="00D87618"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76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7618" w:rsidRPr="00D87618" w:rsidRDefault="00D87618" w:rsidP="00A57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38A5" w:rsidRPr="00D87618" w:rsidRDefault="00E138A5" w:rsidP="00A5707D">
      <w:pPr>
        <w:spacing w:after="0"/>
      </w:pPr>
    </w:p>
    <w:sectPr w:rsidR="00E138A5" w:rsidRPr="00D87618" w:rsidSect="00536D1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28"/>
    <w:rsid w:val="002D4999"/>
    <w:rsid w:val="00384D28"/>
    <w:rsid w:val="0038540E"/>
    <w:rsid w:val="00536D17"/>
    <w:rsid w:val="00760A04"/>
    <w:rsid w:val="00870E4D"/>
    <w:rsid w:val="00A5707D"/>
    <w:rsid w:val="00C119EF"/>
    <w:rsid w:val="00CB788B"/>
    <w:rsid w:val="00CE6E96"/>
    <w:rsid w:val="00D87618"/>
    <w:rsid w:val="00E138A5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A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8A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11">
    <w:name w:val="Название1"/>
    <w:basedOn w:val="a"/>
    <w:rsid w:val="005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C119EF"/>
    <w:rPr>
      <w:b/>
      <w:bCs/>
    </w:rPr>
  </w:style>
  <w:style w:type="paragraph" w:styleId="a8">
    <w:name w:val="Normal (Web)"/>
    <w:basedOn w:val="a"/>
    <w:uiPriority w:val="99"/>
    <w:semiHidden/>
    <w:unhideWhenUsed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119E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119E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119E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119E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119E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119E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119E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119E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119E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119E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119E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119E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119E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119E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119E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119E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119E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119E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119E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C119EF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C119EF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C119EF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C119E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C119EF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13">
    <w:name w:val="Верх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C119E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119EF"/>
  </w:style>
  <w:style w:type="character" w:customStyle="1" w:styleId="dynatree-vline">
    <w:name w:val="dynatree-vline"/>
    <w:basedOn w:val="a0"/>
    <w:rsid w:val="00C119EF"/>
  </w:style>
  <w:style w:type="character" w:customStyle="1" w:styleId="dynatree-connector">
    <w:name w:val="dynatree-connector"/>
    <w:basedOn w:val="a0"/>
    <w:rsid w:val="00C119EF"/>
  </w:style>
  <w:style w:type="character" w:customStyle="1" w:styleId="dynatree-expander">
    <w:name w:val="dynatree-expander"/>
    <w:basedOn w:val="a0"/>
    <w:rsid w:val="00C119EF"/>
  </w:style>
  <w:style w:type="character" w:customStyle="1" w:styleId="dynatree-icon">
    <w:name w:val="dynatree-icon"/>
    <w:basedOn w:val="a0"/>
    <w:rsid w:val="00C119EF"/>
  </w:style>
  <w:style w:type="character" w:customStyle="1" w:styleId="dynatree-checkbox">
    <w:name w:val="dynatree-checkbox"/>
    <w:basedOn w:val="a0"/>
    <w:rsid w:val="00C119EF"/>
  </w:style>
  <w:style w:type="character" w:customStyle="1" w:styleId="dynatree-radio">
    <w:name w:val="dynatree-radio"/>
    <w:basedOn w:val="a0"/>
    <w:rsid w:val="00C119EF"/>
  </w:style>
  <w:style w:type="character" w:customStyle="1" w:styleId="dynatree-drag-helper-img">
    <w:name w:val="dynatree-drag-helper-img"/>
    <w:basedOn w:val="a0"/>
    <w:rsid w:val="00C119EF"/>
  </w:style>
  <w:style w:type="character" w:customStyle="1" w:styleId="dynatree-drag-source">
    <w:name w:val="dynatree-drag-source"/>
    <w:basedOn w:val="a0"/>
    <w:rsid w:val="00C119EF"/>
    <w:rPr>
      <w:shd w:val="clear" w:color="auto" w:fill="E0E0E0"/>
    </w:rPr>
  </w:style>
  <w:style w:type="paragraph" w:customStyle="1" w:styleId="mainlink1">
    <w:name w:val="mainlink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119E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119E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119E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119E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119E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119E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119E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119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119E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119E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119E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119E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119E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119E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119E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119E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119E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119E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119E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119E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119E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119E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119EF"/>
  </w:style>
  <w:style w:type="character" w:customStyle="1" w:styleId="dynatree-icon1">
    <w:name w:val="dynatree-icon1"/>
    <w:basedOn w:val="a0"/>
    <w:rsid w:val="00C119EF"/>
  </w:style>
  <w:style w:type="paragraph" w:customStyle="1" w:styleId="confirmdialogheader1">
    <w:name w:val="confirmdialogheader1"/>
    <w:basedOn w:val="a"/>
    <w:rsid w:val="00C119E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119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119E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119E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C119EF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21">
    <w:name w:val="Название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E13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8A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38A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11">
    <w:name w:val="Название1"/>
    <w:basedOn w:val="a"/>
    <w:rsid w:val="005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119E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C119EF"/>
    <w:rPr>
      <w:b/>
      <w:bCs/>
    </w:rPr>
  </w:style>
  <w:style w:type="paragraph" w:styleId="a8">
    <w:name w:val="Normal (Web)"/>
    <w:basedOn w:val="a"/>
    <w:uiPriority w:val="99"/>
    <w:semiHidden/>
    <w:unhideWhenUsed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119E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119E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119E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119E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119E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119E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119E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119E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119E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119E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119E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119E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119E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119E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119E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119E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119E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119E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119E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119E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119E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">
    <w:name w:val="recordpanel"/>
    <w:basedOn w:val="a"/>
    <w:rsid w:val="00C119EF"/>
    <w:pPr>
      <w:pBdr>
        <w:bottom w:val="single" w:sz="6" w:space="4" w:color="007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recordpaneltimer">
    <w:name w:val="recordpanel__timer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btn">
    <w:name w:val="recordpanel__btn"/>
    <w:basedOn w:val="a"/>
    <w:rsid w:val="00C119EF"/>
    <w:pP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C119EF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C119EF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C119E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content">
    <w:name w:val="modal-content"/>
    <w:basedOn w:val="a"/>
    <w:rsid w:val="00C119EF"/>
    <w:pPr>
      <w:pBdr>
        <w:top w:val="single" w:sz="6" w:space="15" w:color="888888"/>
        <w:left w:val="single" w:sz="6" w:space="15" w:color="888888"/>
        <w:bottom w:val="single" w:sz="6" w:space="15" w:color="888888"/>
        <w:right w:val="single" w:sz="6" w:space="15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lose">
    <w:name w:val="modal-clos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AAAAA"/>
      <w:sz w:val="42"/>
      <w:szCs w:val="42"/>
      <w:lang w:eastAsia="ru-RU"/>
    </w:rPr>
  </w:style>
  <w:style w:type="paragraph" w:customStyle="1" w:styleId="13">
    <w:name w:val="Верхний колонтитул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recordpanelsettings-window">
    <w:name w:val="recordpanel__settings-window"/>
    <w:basedOn w:val="a"/>
    <w:rsid w:val="00C119EF"/>
    <w:pPr>
      <w:pBdr>
        <w:top w:val="single" w:sz="6" w:space="11" w:color="000000"/>
        <w:left w:val="single" w:sz="6" w:space="11" w:color="000000"/>
        <w:bottom w:val="single" w:sz="6" w:space="11" w:color="000000"/>
        <w:right w:val="single" w:sz="6" w:space="11" w:color="000000"/>
      </w:pBdr>
      <w:shd w:val="clear" w:color="auto" w:fill="FFFFFF"/>
      <w:spacing w:before="100" w:beforeAutospacing="1" w:after="100" w:afterAutospacing="1" w:line="240" w:lineRule="auto"/>
      <w:ind w:left="-63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cordpanelsettings-window-input">
    <w:name w:val="recordpanel__settings-window-input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119EF"/>
  </w:style>
  <w:style w:type="character" w:customStyle="1" w:styleId="dynatree-vline">
    <w:name w:val="dynatree-vline"/>
    <w:basedOn w:val="a0"/>
    <w:rsid w:val="00C119EF"/>
  </w:style>
  <w:style w:type="character" w:customStyle="1" w:styleId="dynatree-connector">
    <w:name w:val="dynatree-connector"/>
    <w:basedOn w:val="a0"/>
    <w:rsid w:val="00C119EF"/>
  </w:style>
  <w:style w:type="character" w:customStyle="1" w:styleId="dynatree-expander">
    <w:name w:val="dynatree-expander"/>
    <w:basedOn w:val="a0"/>
    <w:rsid w:val="00C119EF"/>
  </w:style>
  <w:style w:type="character" w:customStyle="1" w:styleId="dynatree-icon">
    <w:name w:val="dynatree-icon"/>
    <w:basedOn w:val="a0"/>
    <w:rsid w:val="00C119EF"/>
  </w:style>
  <w:style w:type="character" w:customStyle="1" w:styleId="dynatree-checkbox">
    <w:name w:val="dynatree-checkbox"/>
    <w:basedOn w:val="a0"/>
    <w:rsid w:val="00C119EF"/>
  </w:style>
  <w:style w:type="character" w:customStyle="1" w:styleId="dynatree-radio">
    <w:name w:val="dynatree-radio"/>
    <w:basedOn w:val="a0"/>
    <w:rsid w:val="00C119EF"/>
  </w:style>
  <w:style w:type="character" w:customStyle="1" w:styleId="dynatree-drag-helper-img">
    <w:name w:val="dynatree-drag-helper-img"/>
    <w:basedOn w:val="a0"/>
    <w:rsid w:val="00C119EF"/>
  </w:style>
  <w:style w:type="character" w:customStyle="1" w:styleId="dynatree-drag-source">
    <w:name w:val="dynatree-drag-source"/>
    <w:basedOn w:val="a0"/>
    <w:rsid w:val="00C119EF"/>
    <w:rPr>
      <w:shd w:val="clear" w:color="auto" w:fill="E0E0E0"/>
    </w:rPr>
  </w:style>
  <w:style w:type="paragraph" w:customStyle="1" w:styleId="mainlink1">
    <w:name w:val="mainlink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119E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119E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119E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119E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119E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119E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119E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119E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119E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119E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119E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119E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119E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119E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119E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119E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119E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119E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119E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119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119E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119E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119E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119E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119E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119E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119E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119E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119E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119E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119E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119E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119E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119E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119E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119EF"/>
  </w:style>
  <w:style w:type="character" w:customStyle="1" w:styleId="dynatree-icon1">
    <w:name w:val="dynatree-icon1"/>
    <w:basedOn w:val="a0"/>
    <w:rsid w:val="00C119EF"/>
  </w:style>
  <w:style w:type="paragraph" w:customStyle="1" w:styleId="confirmdialogheader1">
    <w:name w:val="confirmdialogheader1"/>
    <w:basedOn w:val="a"/>
    <w:rsid w:val="00C119E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119E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119E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1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119E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119E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119E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1">
    <w:name w:val="menu__item1"/>
    <w:basedOn w:val="a"/>
    <w:rsid w:val="00C119EF"/>
    <w:pPr>
      <w:pBdr>
        <w:top w:val="single" w:sz="6" w:space="4" w:color="42A0D1"/>
        <w:left w:val="single" w:sz="6" w:space="8" w:color="42A0D1"/>
        <w:bottom w:val="single" w:sz="6" w:space="4" w:color="42A0D1"/>
        <w:right w:val="single" w:sz="6" w:space="8" w:color="42A0D1"/>
      </w:pBdr>
      <w:shd w:val="clear" w:color="auto" w:fill="F2F2F2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0"/>
      <w:szCs w:val="20"/>
      <w:lang w:eastAsia="ru-RU"/>
    </w:rPr>
  </w:style>
  <w:style w:type="paragraph" w:customStyle="1" w:styleId="21">
    <w:name w:val="Название2"/>
    <w:basedOn w:val="a"/>
    <w:rsid w:val="00C1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4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8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user226</dc:creator>
  <cp:keywords/>
  <dc:description/>
  <cp:lastModifiedBy>user226</cp:lastModifiedBy>
  <cp:revision>11</cp:revision>
  <cp:lastPrinted>2019-02-20T10:37:00Z</cp:lastPrinted>
  <dcterms:created xsi:type="dcterms:W3CDTF">2018-12-25T10:46:00Z</dcterms:created>
  <dcterms:modified xsi:type="dcterms:W3CDTF">2019-02-20T10:37:00Z</dcterms:modified>
</cp:coreProperties>
</file>